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13BD9" w:rsidRPr="00613BD9" w:rsidRDefault="00613BD9" w:rsidP="00613BD9">
      <w:pPr>
        <w:spacing w:after="0" w:line="240" w:lineRule="auto"/>
        <w:jc w:val="center"/>
        <w:rPr>
          <w:rFonts w:cs="Times New Roman"/>
        </w:rPr>
      </w:pPr>
      <w:r w:rsidRPr="00613BD9">
        <w:rPr>
          <w:rFonts w:cs="Times New Roman"/>
          <w:noProof/>
        </w:rPr>
        <w:drawing>
          <wp:inline distT="0" distB="0" distL="0" distR="0">
            <wp:extent cx="619125" cy="800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b/>
          <w:sz w:val="30"/>
          <w:szCs w:val="30"/>
        </w:rPr>
      </w:pPr>
      <w:r w:rsidRPr="00613BD9">
        <w:rPr>
          <w:rFonts w:cs="Times New Roman"/>
          <w:b/>
          <w:sz w:val="30"/>
          <w:szCs w:val="30"/>
        </w:rPr>
        <w:t>СОБРАНИЕ ДЕПУТАТОВ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sz w:val="30"/>
          <w:szCs w:val="30"/>
        </w:rPr>
      </w:pPr>
      <w:r w:rsidRPr="00613BD9">
        <w:rPr>
          <w:rFonts w:cs="Times New Roman"/>
          <w:b/>
          <w:sz w:val="30"/>
          <w:szCs w:val="30"/>
        </w:rPr>
        <w:t>ЕТКУЛЬСКОГО МУНИЦИПАЛЬНОГО РАЙОНА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sz w:val="30"/>
          <w:szCs w:val="30"/>
        </w:rPr>
      </w:pPr>
      <w:r w:rsidRPr="00613BD9">
        <w:rPr>
          <w:rFonts w:cs="Times New Roman"/>
          <w:sz w:val="30"/>
          <w:szCs w:val="30"/>
        </w:rPr>
        <w:t>шестого созыва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b/>
          <w:sz w:val="36"/>
          <w:szCs w:val="36"/>
        </w:rPr>
      </w:pPr>
      <w:r w:rsidRPr="00613BD9">
        <w:rPr>
          <w:rFonts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613BD9" w:rsidRPr="00613BD9" w:rsidTr="00A774E2">
        <w:trPr>
          <w:trHeight w:hRule="exact" w:val="80"/>
        </w:trPr>
        <w:tc>
          <w:tcPr>
            <w:tcW w:w="10260" w:type="dxa"/>
          </w:tcPr>
          <w:p w:rsidR="00613BD9" w:rsidRPr="00613BD9" w:rsidRDefault="00613BD9" w:rsidP="00613BD9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</w:tbl>
    <w:p w:rsidR="00613BD9" w:rsidRPr="00613BD9" w:rsidRDefault="00613BD9" w:rsidP="00613BD9">
      <w:pPr>
        <w:spacing w:after="0" w:line="240" w:lineRule="auto"/>
        <w:rPr>
          <w:rFonts w:cs="Times New Roman"/>
          <w:sz w:val="28"/>
          <w:szCs w:val="28"/>
        </w:rPr>
      </w:pPr>
    </w:p>
    <w:p w:rsidR="00613BD9" w:rsidRPr="00613BD9" w:rsidRDefault="00613BD9" w:rsidP="00613BD9">
      <w:pPr>
        <w:spacing w:after="0" w:line="240" w:lineRule="auto"/>
        <w:rPr>
          <w:rFonts w:cs="Times New Roman"/>
          <w:sz w:val="28"/>
          <w:szCs w:val="28"/>
        </w:rPr>
      </w:pPr>
      <w:r w:rsidRPr="00613BD9">
        <w:rPr>
          <w:rFonts w:cs="Times New Roman"/>
        </w:rPr>
        <w:t>от _</w:t>
      </w:r>
      <w:r w:rsidRPr="00613BD9">
        <w:rPr>
          <w:rFonts w:cs="Times New Roman"/>
          <w:u w:val="single"/>
        </w:rPr>
        <w:t>2</w:t>
      </w:r>
      <w:r w:rsidR="00A84E80">
        <w:rPr>
          <w:rFonts w:cs="Times New Roman"/>
          <w:u w:val="single"/>
        </w:rPr>
        <w:t>6</w:t>
      </w:r>
      <w:r w:rsidRPr="00613BD9">
        <w:rPr>
          <w:rFonts w:cs="Times New Roman"/>
          <w:u w:val="single"/>
        </w:rPr>
        <w:t>.0</w:t>
      </w:r>
      <w:r w:rsidR="00A84E80">
        <w:rPr>
          <w:rFonts w:cs="Times New Roman"/>
          <w:u w:val="single"/>
        </w:rPr>
        <w:t>4</w:t>
      </w:r>
      <w:r w:rsidRPr="00613BD9">
        <w:rPr>
          <w:rFonts w:cs="Times New Roman"/>
          <w:u w:val="single"/>
        </w:rPr>
        <w:t>.2023 г.</w:t>
      </w:r>
      <w:proofErr w:type="gramStart"/>
      <w:r w:rsidRPr="00613BD9">
        <w:rPr>
          <w:rFonts w:cs="Times New Roman"/>
        </w:rPr>
        <w:t>_  №</w:t>
      </w:r>
      <w:proofErr w:type="gramEnd"/>
      <w:r w:rsidRPr="00613BD9">
        <w:rPr>
          <w:rFonts w:cs="Times New Roman"/>
          <w:sz w:val="28"/>
          <w:szCs w:val="28"/>
        </w:rPr>
        <w:t xml:space="preserve"> _</w:t>
      </w:r>
      <w:r w:rsidR="00EF37C0">
        <w:rPr>
          <w:rFonts w:cs="Times New Roman"/>
          <w:u w:val="single"/>
        </w:rPr>
        <w:t>4</w:t>
      </w:r>
      <w:r w:rsidR="005629C4">
        <w:rPr>
          <w:rFonts w:cs="Times New Roman"/>
          <w:u w:val="single"/>
        </w:rPr>
        <w:t>46</w:t>
      </w:r>
      <w:r w:rsidRPr="00613BD9">
        <w:rPr>
          <w:rFonts w:cs="Times New Roman"/>
          <w:sz w:val="28"/>
          <w:szCs w:val="28"/>
        </w:rPr>
        <w:t xml:space="preserve">_                                                                                              </w:t>
      </w:r>
      <w:r w:rsidR="00A84E80">
        <w:rPr>
          <w:rFonts w:cs="Times New Roman"/>
          <w:sz w:val="28"/>
          <w:szCs w:val="28"/>
        </w:rPr>
        <w:t xml:space="preserve">   </w:t>
      </w:r>
    </w:p>
    <w:p w:rsidR="00613BD9" w:rsidRPr="00613BD9" w:rsidRDefault="00613BD9" w:rsidP="00613BD9">
      <w:pPr>
        <w:spacing w:after="0" w:line="240" w:lineRule="auto"/>
        <w:rPr>
          <w:rFonts w:cs="Times New Roman"/>
        </w:rPr>
      </w:pPr>
      <w:r w:rsidRPr="00613BD9">
        <w:rPr>
          <w:rFonts w:cs="Times New Roman"/>
          <w:sz w:val="28"/>
          <w:szCs w:val="28"/>
        </w:rPr>
        <w:t xml:space="preserve">            </w:t>
      </w:r>
      <w:r w:rsidRPr="00613BD9">
        <w:rPr>
          <w:rFonts w:cs="Times New Roman"/>
        </w:rPr>
        <w:t xml:space="preserve">с. Еткуль                                                                                                  </w:t>
      </w:r>
    </w:p>
    <w:p w:rsidR="00613BD9" w:rsidRPr="00020C5D" w:rsidRDefault="00613BD9" w:rsidP="00020C5D">
      <w:pPr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613BD9" w:rsidRPr="00020C5D" w:rsidRDefault="00613BD9" w:rsidP="00020C5D">
      <w:pPr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020C5D" w:rsidRDefault="005629C4" w:rsidP="00020C5D">
      <w:pPr>
        <w:pStyle w:val="affd"/>
        <w:spacing w:before="0" w:beforeAutospacing="0" w:after="0" w:afterAutospacing="0"/>
        <w:jc w:val="both"/>
        <w:rPr>
          <w:sz w:val="28"/>
          <w:szCs w:val="28"/>
        </w:rPr>
      </w:pPr>
      <w:r w:rsidRPr="00020C5D">
        <w:rPr>
          <w:sz w:val="28"/>
          <w:szCs w:val="28"/>
        </w:rPr>
        <w:t xml:space="preserve">О реализации подпрограммы </w:t>
      </w:r>
    </w:p>
    <w:p w:rsidR="00020C5D" w:rsidRDefault="005629C4" w:rsidP="00020C5D">
      <w:pPr>
        <w:pStyle w:val="affd"/>
        <w:spacing w:before="0" w:beforeAutospacing="0" w:after="0" w:afterAutospacing="0"/>
        <w:jc w:val="both"/>
        <w:rPr>
          <w:sz w:val="28"/>
          <w:szCs w:val="28"/>
        </w:rPr>
      </w:pPr>
      <w:r w:rsidRPr="00020C5D">
        <w:rPr>
          <w:sz w:val="28"/>
          <w:szCs w:val="28"/>
        </w:rPr>
        <w:t xml:space="preserve">«Профилактика безнадзорности и </w:t>
      </w:r>
    </w:p>
    <w:p w:rsidR="00020C5D" w:rsidRDefault="005629C4" w:rsidP="00020C5D">
      <w:pPr>
        <w:pStyle w:val="affd"/>
        <w:spacing w:before="0" w:beforeAutospacing="0" w:after="0" w:afterAutospacing="0"/>
        <w:jc w:val="both"/>
        <w:rPr>
          <w:sz w:val="28"/>
          <w:szCs w:val="28"/>
        </w:rPr>
      </w:pPr>
      <w:r w:rsidRPr="00020C5D">
        <w:rPr>
          <w:sz w:val="28"/>
          <w:szCs w:val="28"/>
        </w:rPr>
        <w:t xml:space="preserve">правонарушений несовершеннолетних   </w:t>
      </w:r>
    </w:p>
    <w:p w:rsidR="00020C5D" w:rsidRDefault="005629C4" w:rsidP="00020C5D">
      <w:pPr>
        <w:pStyle w:val="affd"/>
        <w:spacing w:before="0" w:beforeAutospacing="0" w:after="0" w:afterAutospacing="0"/>
        <w:jc w:val="both"/>
        <w:rPr>
          <w:sz w:val="28"/>
          <w:szCs w:val="28"/>
        </w:rPr>
      </w:pPr>
      <w:r w:rsidRPr="00020C5D">
        <w:rPr>
          <w:sz w:val="28"/>
          <w:szCs w:val="28"/>
        </w:rPr>
        <w:t xml:space="preserve">в Еткульском муниципальном районе»  </w:t>
      </w:r>
    </w:p>
    <w:p w:rsidR="00020C5D" w:rsidRDefault="005629C4" w:rsidP="00020C5D">
      <w:pPr>
        <w:pStyle w:val="affd"/>
        <w:spacing w:before="0" w:beforeAutospacing="0" w:after="0" w:afterAutospacing="0"/>
        <w:jc w:val="both"/>
        <w:rPr>
          <w:bCs/>
          <w:sz w:val="28"/>
          <w:szCs w:val="28"/>
        </w:rPr>
      </w:pPr>
      <w:r w:rsidRPr="00020C5D">
        <w:rPr>
          <w:sz w:val="28"/>
          <w:szCs w:val="28"/>
        </w:rPr>
        <w:t>в 2022 году</w:t>
      </w:r>
      <w:r w:rsidRPr="00020C5D">
        <w:rPr>
          <w:bCs/>
          <w:sz w:val="28"/>
          <w:szCs w:val="28"/>
        </w:rPr>
        <w:t xml:space="preserve"> </w:t>
      </w:r>
    </w:p>
    <w:p w:rsidR="00020C5D" w:rsidRDefault="00020C5D" w:rsidP="00020C5D">
      <w:pPr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</w:p>
    <w:p w:rsidR="00020C5D" w:rsidRDefault="00020C5D" w:rsidP="00020C5D">
      <w:pPr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</w:p>
    <w:p w:rsidR="00020C5D" w:rsidRPr="00020C5D" w:rsidRDefault="00020C5D" w:rsidP="00020C5D">
      <w:pPr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020C5D">
        <w:rPr>
          <w:rFonts w:cs="Times New Roman"/>
          <w:sz w:val="28"/>
          <w:szCs w:val="28"/>
        </w:rPr>
        <w:t>Заслушав и обсудив информацию заместителя главы Еткульского муниципального района Г.</w:t>
      </w:r>
      <w:r>
        <w:rPr>
          <w:rFonts w:cs="Times New Roman"/>
          <w:sz w:val="28"/>
          <w:szCs w:val="28"/>
        </w:rPr>
        <w:t xml:space="preserve"> </w:t>
      </w:r>
      <w:r w:rsidRPr="00020C5D">
        <w:rPr>
          <w:rFonts w:cs="Times New Roman"/>
          <w:sz w:val="28"/>
          <w:szCs w:val="28"/>
        </w:rPr>
        <w:t xml:space="preserve">С. </w:t>
      </w:r>
      <w:proofErr w:type="spellStart"/>
      <w:r w:rsidRPr="00020C5D">
        <w:rPr>
          <w:rFonts w:cs="Times New Roman"/>
          <w:sz w:val="28"/>
          <w:szCs w:val="28"/>
        </w:rPr>
        <w:t>Ямгуровой</w:t>
      </w:r>
      <w:proofErr w:type="spellEnd"/>
      <w:r w:rsidRPr="00020C5D">
        <w:rPr>
          <w:rFonts w:cs="Times New Roman"/>
          <w:sz w:val="28"/>
          <w:szCs w:val="28"/>
        </w:rPr>
        <w:t xml:space="preserve"> о реализации подпрограммы «Профилактика безнадзорности и правонарушений несовершеннолетних в Еткульском   муниципальном районе» в 2022 году</w:t>
      </w:r>
    </w:p>
    <w:p w:rsidR="00020C5D" w:rsidRDefault="00020C5D" w:rsidP="00020C5D">
      <w:pPr>
        <w:spacing w:after="0" w:line="240" w:lineRule="auto"/>
        <w:rPr>
          <w:rFonts w:cs="Times New Roman"/>
          <w:sz w:val="28"/>
          <w:szCs w:val="28"/>
        </w:rPr>
      </w:pPr>
    </w:p>
    <w:p w:rsidR="00020C5D" w:rsidRPr="00020C5D" w:rsidRDefault="00020C5D" w:rsidP="00020C5D">
      <w:pPr>
        <w:spacing w:after="0" w:line="240" w:lineRule="auto"/>
        <w:rPr>
          <w:rFonts w:cs="Times New Roman"/>
          <w:sz w:val="28"/>
          <w:szCs w:val="28"/>
        </w:rPr>
      </w:pPr>
    </w:p>
    <w:p w:rsidR="00020C5D" w:rsidRPr="00020C5D" w:rsidRDefault="00020C5D" w:rsidP="00020C5D">
      <w:pPr>
        <w:spacing w:after="0" w:line="240" w:lineRule="auto"/>
        <w:jc w:val="center"/>
        <w:rPr>
          <w:rFonts w:cs="Times New Roman"/>
          <w:sz w:val="28"/>
          <w:szCs w:val="28"/>
        </w:rPr>
      </w:pPr>
      <w:r w:rsidRPr="00020C5D">
        <w:rPr>
          <w:rFonts w:cs="Times New Roman"/>
          <w:sz w:val="28"/>
          <w:szCs w:val="28"/>
        </w:rPr>
        <w:t>СОБРАНИЕ ДЕПУТАТОВ ЕТКУЛЬСКОГО МУНИЦИПАЛЬНОГО РАЙОНА</w:t>
      </w:r>
    </w:p>
    <w:p w:rsidR="00020C5D" w:rsidRPr="00020C5D" w:rsidRDefault="00020C5D" w:rsidP="00020C5D">
      <w:pPr>
        <w:spacing w:after="0" w:line="240" w:lineRule="auto"/>
        <w:jc w:val="center"/>
        <w:rPr>
          <w:rFonts w:cs="Times New Roman"/>
          <w:sz w:val="28"/>
          <w:szCs w:val="28"/>
        </w:rPr>
      </w:pPr>
      <w:r w:rsidRPr="00020C5D">
        <w:rPr>
          <w:rFonts w:cs="Times New Roman"/>
          <w:sz w:val="28"/>
          <w:szCs w:val="28"/>
        </w:rPr>
        <w:t>Р</w:t>
      </w:r>
      <w:r>
        <w:rPr>
          <w:rFonts w:cs="Times New Roman"/>
          <w:sz w:val="28"/>
          <w:szCs w:val="28"/>
        </w:rPr>
        <w:t xml:space="preserve"> </w:t>
      </w:r>
      <w:r w:rsidRPr="00020C5D">
        <w:rPr>
          <w:rFonts w:cs="Times New Roman"/>
          <w:sz w:val="28"/>
          <w:szCs w:val="28"/>
        </w:rPr>
        <w:t>Е</w:t>
      </w:r>
      <w:r>
        <w:rPr>
          <w:rFonts w:cs="Times New Roman"/>
          <w:sz w:val="28"/>
          <w:szCs w:val="28"/>
        </w:rPr>
        <w:t xml:space="preserve"> </w:t>
      </w:r>
      <w:r w:rsidRPr="00020C5D">
        <w:rPr>
          <w:rFonts w:cs="Times New Roman"/>
          <w:sz w:val="28"/>
          <w:szCs w:val="28"/>
        </w:rPr>
        <w:t>Ш</w:t>
      </w:r>
      <w:r>
        <w:rPr>
          <w:rFonts w:cs="Times New Roman"/>
          <w:sz w:val="28"/>
          <w:szCs w:val="28"/>
        </w:rPr>
        <w:t xml:space="preserve"> </w:t>
      </w:r>
      <w:r w:rsidRPr="00020C5D">
        <w:rPr>
          <w:rFonts w:cs="Times New Roman"/>
          <w:sz w:val="28"/>
          <w:szCs w:val="28"/>
        </w:rPr>
        <w:t>А</w:t>
      </w:r>
      <w:r>
        <w:rPr>
          <w:rFonts w:cs="Times New Roman"/>
          <w:sz w:val="28"/>
          <w:szCs w:val="28"/>
        </w:rPr>
        <w:t xml:space="preserve"> </w:t>
      </w:r>
      <w:r w:rsidRPr="00020C5D">
        <w:rPr>
          <w:rFonts w:cs="Times New Roman"/>
          <w:sz w:val="28"/>
          <w:szCs w:val="28"/>
        </w:rPr>
        <w:t>Е</w:t>
      </w:r>
      <w:r>
        <w:rPr>
          <w:rFonts w:cs="Times New Roman"/>
          <w:sz w:val="28"/>
          <w:szCs w:val="28"/>
        </w:rPr>
        <w:t xml:space="preserve"> </w:t>
      </w:r>
      <w:r w:rsidRPr="00020C5D">
        <w:rPr>
          <w:rFonts w:cs="Times New Roman"/>
          <w:sz w:val="28"/>
          <w:szCs w:val="28"/>
        </w:rPr>
        <w:t>Т:</w:t>
      </w:r>
    </w:p>
    <w:p w:rsidR="00020C5D" w:rsidRDefault="00020C5D" w:rsidP="00020C5D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020C5D" w:rsidRPr="00020C5D" w:rsidRDefault="00020C5D" w:rsidP="00020C5D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020C5D" w:rsidRPr="00020C5D" w:rsidRDefault="00020C5D" w:rsidP="00020C5D">
      <w:pPr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</w:t>
      </w:r>
      <w:r w:rsidRPr="00020C5D">
        <w:rPr>
          <w:rFonts w:cs="Times New Roman"/>
          <w:sz w:val="28"/>
          <w:szCs w:val="28"/>
        </w:rPr>
        <w:t xml:space="preserve">нформацию </w:t>
      </w:r>
      <w:r>
        <w:rPr>
          <w:rFonts w:cs="Times New Roman"/>
          <w:sz w:val="28"/>
          <w:szCs w:val="28"/>
        </w:rPr>
        <w:t xml:space="preserve">о </w:t>
      </w:r>
      <w:r w:rsidRPr="00020C5D">
        <w:rPr>
          <w:rFonts w:cs="Times New Roman"/>
          <w:sz w:val="28"/>
          <w:szCs w:val="28"/>
        </w:rPr>
        <w:t>реализации подпрограммы «Профилактика безнадзорности и правонарушений несовершеннолетних в Еткульском муниципальном районе» в 2022 году принять к сведению</w:t>
      </w:r>
      <w:r w:rsidR="00857C4B">
        <w:rPr>
          <w:rFonts w:cs="Times New Roman"/>
          <w:sz w:val="28"/>
          <w:szCs w:val="28"/>
        </w:rPr>
        <w:t xml:space="preserve"> (прилагается)</w:t>
      </w:r>
      <w:r w:rsidRPr="00020C5D">
        <w:rPr>
          <w:rFonts w:cs="Times New Roman"/>
          <w:sz w:val="28"/>
          <w:szCs w:val="28"/>
        </w:rPr>
        <w:t>.</w:t>
      </w:r>
    </w:p>
    <w:p w:rsidR="00020C5D" w:rsidRDefault="00020C5D" w:rsidP="00020C5D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020C5D" w:rsidRPr="00020C5D" w:rsidRDefault="00020C5D" w:rsidP="00020C5D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020C5D" w:rsidRPr="00020C5D" w:rsidRDefault="00020C5D" w:rsidP="00020C5D">
      <w:pPr>
        <w:spacing w:after="0" w:line="240" w:lineRule="auto"/>
        <w:rPr>
          <w:rFonts w:cs="Times New Roman"/>
          <w:sz w:val="28"/>
          <w:szCs w:val="28"/>
        </w:rPr>
      </w:pPr>
    </w:p>
    <w:p w:rsidR="00020C5D" w:rsidRPr="00020C5D" w:rsidRDefault="00020C5D" w:rsidP="00020C5D">
      <w:pPr>
        <w:spacing w:after="0" w:line="240" w:lineRule="auto"/>
        <w:rPr>
          <w:rFonts w:cs="Times New Roman"/>
          <w:sz w:val="28"/>
          <w:szCs w:val="28"/>
        </w:rPr>
      </w:pPr>
      <w:r w:rsidRPr="00020C5D">
        <w:rPr>
          <w:rFonts w:cs="Times New Roman"/>
          <w:sz w:val="28"/>
          <w:szCs w:val="28"/>
        </w:rPr>
        <w:t>Председатель Собрания депутатов</w:t>
      </w:r>
    </w:p>
    <w:p w:rsidR="00020C5D" w:rsidRPr="00020C5D" w:rsidRDefault="00020C5D" w:rsidP="00020C5D">
      <w:pPr>
        <w:spacing w:after="0" w:line="240" w:lineRule="auto"/>
        <w:rPr>
          <w:rFonts w:cs="Times New Roman"/>
          <w:sz w:val="28"/>
          <w:szCs w:val="28"/>
        </w:rPr>
      </w:pPr>
      <w:r w:rsidRPr="00020C5D">
        <w:rPr>
          <w:rFonts w:cs="Times New Roman"/>
          <w:sz w:val="28"/>
          <w:szCs w:val="28"/>
        </w:rPr>
        <w:t xml:space="preserve">Еткульского муниципального района                                           </w:t>
      </w:r>
      <w:r>
        <w:rPr>
          <w:rFonts w:cs="Times New Roman"/>
          <w:sz w:val="28"/>
          <w:szCs w:val="28"/>
        </w:rPr>
        <w:t xml:space="preserve">          </w:t>
      </w:r>
      <w:r w:rsidRPr="00020C5D">
        <w:rPr>
          <w:rFonts w:cs="Times New Roman"/>
          <w:sz w:val="28"/>
          <w:szCs w:val="28"/>
        </w:rPr>
        <w:t xml:space="preserve"> Н.</w:t>
      </w:r>
      <w:r>
        <w:rPr>
          <w:rFonts w:cs="Times New Roman"/>
          <w:sz w:val="28"/>
          <w:szCs w:val="28"/>
        </w:rPr>
        <w:t xml:space="preserve"> </w:t>
      </w:r>
      <w:r w:rsidRPr="00020C5D">
        <w:rPr>
          <w:rFonts w:cs="Times New Roman"/>
          <w:sz w:val="28"/>
          <w:szCs w:val="28"/>
        </w:rPr>
        <w:t>Н.</w:t>
      </w:r>
      <w:r>
        <w:rPr>
          <w:rFonts w:cs="Times New Roman"/>
          <w:sz w:val="28"/>
          <w:szCs w:val="28"/>
        </w:rPr>
        <w:t xml:space="preserve"> </w:t>
      </w:r>
      <w:r w:rsidRPr="00020C5D">
        <w:rPr>
          <w:rFonts w:cs="Times New Roman"/>
          <w:sz w:val="28"/>
          <w:szCs w:val="28"/>
        </w:rPr>
        <w:t>Васильева</w:t>
      </w:r>
    </w:p>
    <w:p w:rsidR="00020C5D" w:rsidRDefault="00020C5D" w:rsidP="00020C5D">
      <w:pPr>
        <w:spacing w:after="0" w:line="240" w:lineRule="auto"/>
        <w:jc w:val="center"/>
        <w:rPr>
          <w:rFonts w:eastAsia="Calibri" w:cs="Times New Roman"/>
          <w:sz w:val="28"/>
          <w:szCs w:val="28"/>
          <w:lang w:eastAsia="en-US"/>
        </w:rPr>
      </w:pPr>
    </w:p>
    <w:p w:rsidR="00020C5D" w:rsidRDefault="00020C5D" w:rsidP="00020C5D">
      <w:pPr>
        <w:spacing w:after="0" w:line="240" w:lineRule="auto"/>
        <w:jc w:val="center"/>
        <w:rPr>
          <w:rFonts w:eastAsia="Calibri" w:cs="Times New Roman"/>
          <w:sz w:val="28"/>
          <w:szCs w:val="28"/>
          <w:lang w:eastAsia="en-US"/>
        </w:rPr>
      </w:pPr>
    </w:p>
    <w:p w:rsidR="00020C5D" w:rsidRDefault="00020C5D" w:rsidP="00020C5D">
      <w:pPr>
        <w:spacing w:after="0" w:line="240" w:lineRule="auto"/>
        <w:jc w:val="center"/>
        <w:rPr>
          <w:rFonts w:eastAsia="Calibri" w:cs="Times New Roman"/>
          <w:sz w:val="28"/>
          <w:szCs w:val="28"/>
          <w:lang w:eastAsia="en-US"/>
        </w:rPr>
      </w:pPr>
    </w:p>
    <w:p w:rsidR="00020C5D" w:rsidRDefault="00020C5D" w:rsidP="00020C5D">
      <w:pPr>
        <w:spacing w:after="0" w:line="240" w:lineRule="auto"/>
        <w:jc w:val="center"/>
        <w:rPr>
          <w:rFonts w:eastAsia="Calibri" w:cs="Times New Roman"/>
          <w:sz w:val="28"/>
          <w:szCs w:val="28"/>
          <w:lang w:eastAsia="en-US"/>
        </w:rPr>
      </w:pPr>
    </w:p>
    <w:p w:rsidR="00020C5D" w:rsidRDefault="00020C5D" w:rsidP="00020C5D">
      <w:pPr>
        <w:spacing w:after="0" w:line="240" w:lineRule="auto"/>
        <w:jc w:val="center"/>
        <w:rPr>
          <w:rFonts w:eastAsia="Calibri" w:cs="Times New Roman"/>
          <w:sz w:val="28"/>
          <w:szCs w:val="28"/>
          <w:lang w:eastAsia="en-US"/>
        </w:rPr>
      </w:pPr>
    </w:p>
    <w:p w:rsidR="00020C5D" w:rsidRDefault="00020C5D" w:rsidP="00020C5D">
      <w:pPr>
        <w:spacing w:after="0" w:line="240" w:lineRule="auto"/>
        <w:jc w:val="center"/>
        <w:rPr>
          <w:rFonts w:eastAsia="Calibri" w:cs="Times New Roman"/>
          <w:sz w:val="28"/>
          <w:szCs w:val="28"/>
          <w:lang w:eastAsia="en-US"/>
        </w:rPr>
      </w:pPr>
    </w:p>
    <w:p w:rsidR="00020C5D" w:rsidRDefault="00020C5D" w:rsidP="00020C5D">
      <w:pPr>
        <w:spacing w:after="0" w:line="240" w:lineRule="auto"/>
        <w:jc w:val="center"/>
        <w:rPr>
          <w:rFonts w:eastAsia="Calibri" w:cs="Times New Roman"/>
          <w:sz w:val="28"/>
          <w:szCs w:val="28"/>
          <w:lang w:eastAsia="en-US"/>
        </w:rPr>
      </w:pPr>
    </w:p>
    <w:p w:rsidR="00020C5D" w:rsidRDefault="00020C5D" w:rsidP="00020C5D">
      <w:pPr>
        <w:spacing w:after="0" w:line="240" w:lineRule="auto"/>
        <w:jc w:val="center"/>
        <w:rPr>
          <w:rFonts w:eastAsia="Calibri" w:cs="Times New Roman"/>
          <w:sz w:val="28"/>
          <w:szCs w:val="28"/>
          <w:lang w:eastAsia="en-US"/>
        </w:rPr>
      </w:pPr>
    </w:p>
    <w:p w:rsidR="00020C5D" w:rsidRPr="001F5A71" w:rsidRDefault="001F5A71" w:rsidP="00020C5D">
      <w:pPr>
        <w:spacing w:after="0" w:line="240" w:lineRule="auto"/>
        <w:jc w:val="center"/>
        <w:rPr>
          <w:rFonts w:eastAsia="Calibri" w:cs="Times New Roman"/>
          <w:b/>
          <w:bCs/>
          <w:sz w:val="28"/>
          <w:szCs w:val="28"/>
          <w:lang w:eastAsia="en-US"/>
        </w:rPr>
      </w:pPr>
      <w:r w:rsidRPr="001F5A71">
        <w:rPr>
          <w:rFonts w:eastAsia="Calibri" w:cs="Times New Roman"/>
          <w:b/>
          <w:bCs/>
          <w:sz w:val="28"/>
          <w:szCs w:val="28"/>
          <w:lang w:eastAsia="en-US"/>
        </w:rPr>
        <w:lastRenderedPageBreak/>
        <w:t>Информация</w:t>
      </w:r>
    </w:p>
    <w:p w:rsidR="00020C5D" w:rsidRPr="001F5A71" w:rsidRDefault="00020C5D" w:rsidP="00020C5D">
      <w:pPr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1F5A71">
        <w:rPr>
          <w:rFonts w:cs="Times New Roman"/>
          <w:b/>
          <w:bCs/>
          <w:sz w:val="28"/>
          <w:szCs w:val="28"/>
        </w:rPr>
        <w:t xml:space="preserve">о реализации подпрограммы «Профилактика безнадзорности и правонарушений несовершеннолетних в Еткульском муниципальном </w:t>
      </w:r>
      <w:proofErr w:type="gramStart"/>
      <w:r w:rsidRPr="001F5A71">
        <w:rPr>
          <w:rFonts w:cs="Times New Roman"/>
          <w:b/>
          <w:bCs/>
          <w:sz w:val="28"/>
          <w:szCs w:val="28"/>
        </w:rPr>
        <w:t>районе»  в</w:t>
      </w:r>
      <w:proofErr w:type="gramEnd"/>
      <w:r w:rsidRPr="001F5A71">
        <w:rPr>
          <w:rFonts w:cs="Times New Roman"/>
          <w:b/>
          <w:bCs/>
          <w:sz w:val="28"/>
          <w:szCs w:val="28"/>
        </w:rPr>
        <w:t xml:space="preserve"> 2022 году</w:t>
      </w:r>
    </w:p>
    <w:p w:rsidR="001F5A71" w:rsidRPr="00020C5D" w:rsidRDefault="001F5A71" w:rsidP="00020C5D">
      <w:pPr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020C5D" w:rsidRPr="00020C5D" w:rsidRDefault="00020C5D" w:rsidP="001F5A71">
      <w:pPr>
        <w:spacing w:after="0" w:line="240" w:lineRule="auto"/>
        <w:ind w:firstLine="708"/>
        <w:contextualSpacing/>
        <w:jc w:val="both"/>
        <w:rPr>
          <w:rFonts w:eastAsia="Calibri" w:cs="Times New Roman"/>
          <w:sz w:val="28"/>
          <w:szCs w:val="28"/>
          <w:lang w:eastAsia="en-US"/>
        </w:rPr>
      </w:pPr>
      <w:r w:rsidRPr="00020C5D">
        <w:rPr>
          <w:rFonts w:eastAsia="Calibri" w:cs="Times New Roman"/>
          <w:bCs/>
          <w:sz w:val="28"/>
          <w:szCs w:val="28"/>
          <w:lang w:eastAsia="en-US"/>
        </w:rPr>
        <w:t>В целях профилактики</w:t>
      </w:r>
      <w:r w:rsidRPr="00020C5D">
        <w:rPr>
          <w:rFonts w:eastAsia="Calibri" w:cs="Times New Roman"/>
          <w:sz w:val="28"/>
          <w:szCs w:val="28"/>
          <w:lang w:eastAsia="en-US"/>
        </w:rPr>
        <w:t xml:space="preserve"> безнадзорности и правонарушений среди несовершеннолетних, </w:t>
      </w:r>
      <w:r w:rsidRPr="00020C5D">
        <w:rPr>
          <w:rFonts w:eastAsia="Calibri" w:cs="Times New Roman"/>
          <w:bCs/>
          <w:sz w:val="28"/>
          <w:szCs w:val="28"/>
          <w:lang w:eastAsia="en-US"/>
        </w:rPr>
        <w:t xml:space="preserve">в Еткульском муниципальном районе в 2022 году была реализована </w:t>
      </w:r>
      <w:r w:rsidRPr="00020C5D">
        <w:rPr>
          <w:rFonts w:eastAsia="Calibri" w:cs="Times New Roman"/>
          <w:sz w:val="28"/>
          <w:szCs w:val="28"/>
          <w:lang w:eastAsia="en-US"/>
        </w:rPr>
        <w:t xml:space="preserve">подпрограмма «Профилактика безнадзорности  и  правонарушений несовершеннолетних в Еткульском муниципальном районе» (далее – подпрограмма), в рамках муниципальной программы «Обеспечение  общественного порядка  и противодействие  преступности в Еткульском  муниципальном районе» (далее – программа), утвержденной постановлением администрации Еткульского муниципального района 13.12.2019 г. № 892. </w:t>
      </w:r>
    </w:p>
    <w:p w:rsidR="00020C5D" w:rsidRPr="00020C5D" w:rsidRDefault="00020C5D" w:rsidP="001F5A71">
      <w:pPr>
        <w:spacing w:after="0" w:line="240" w:lineRule="auto"/>
        <w:ind w:firstLine="708"/>
        <w:contextualSpacing/>
        <w:jc w:val="both"/>
        <w:rPr>
          <w:rFonts w:eastAsia="Calibri" w:cs="Times New Roman"/>
          <w:sz w:val="28"/>
          <w:szCs w:val="28"/>
          <w:lang w:eastAsia="en-US"/>
        </w:rPr>
      </w:pPr>
      <w:r w:rsidRPr="00020C5D">
        <w:rPr>
          <w:rFonts w:eastAsia="Calibri" w:cs="Times New Roman"/>
          <w:sz w:val="28"/>
          <w:szCs w:val="28"/>
          <w:lang w:eastAsia="en-US"/>
        </w:rPr>
        <w:t>Реализация подпрограммы, в рамках программы, была рассчитана на 2020-2022 г</w:t>
      </w:r>
      <w:r w:rsidR="001F5A71">
        <w:rPr>
          <w:rFonts w:eastAsia="Calibri" w:cs="Times New Roman"/>
          <w:sz w:val="28"/>
          <w:szCs w:val="28"/>
          <w:lang w:eastAsia="en-US"/>
        </w:rPr>
        <w:t>оды</w:t>
      </w:r>
      <w:r w:rsidRPr="00020C5D">
        <w:rPr>
          <w:rFonts w:eastAsia="Calibri" w:cs="Times New Roman"/>
          <w:sz w:val="28"/>
          <w:szCs w:val="28"/>
          <w:lang w:eastAsia="en-US"/>
        </w:rPr>
        <w:t>.</w:t>
      </w:r>
    </w:p>
    <w:p w:rsidR="00020C5D" w:rsidRPr="00020C5D" w:rsidRDefault="00020C5D" w:rsidP="001F5A71">
      <w:pPr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020C5D">
        <w:rPr>
          <w:rFonts w:cs="Times New Roman"/>
          <w:sz w:val="28"/>
          <w:szCs w:val="28"/>
        </w:rPr>
        <w:t>Основными приоритетными направлениями в сфере профилактики в отчетный период 2022 г. являлись: реализация на территории Еткульского муниципального района государственной политики в сфере борьбы с преступностью, профилактика правонарушений, совершенствование системы профилактики правонарушений, снижение количества противоправных деяний и их проявлений, предупреждение детской безнадзорности, создание условий  для эффективной реабилитации  и развития  детей, находящихся в трудной жизненной ситуации, снижение уровня незаконного потребления наркотических средств и психотропных веществ жителями Еткульского муниципального района.</w:t>
      </w:r>
    </w:p>
    <w:p w:rsidR="00020C5D" w:rsidRPr="00020C5D" w:rsidRDefault="00020C5D" w:rsidP="001F5A71">
      <w:pPr>
        <w:spacing w:after="0" w:line="240" w:lineRule="auto"/>
        <w:ind w:firstLine="708"/>
        <w:contextualSpacing/>
        <w:jc w:val="both"/>
        <w:rPr>
          <w:rFonts w:eastAsia="Calibri" w:cs="Times New Roman"/>
          <w:sz w:val="28"/>
          <w:szCs w:val="28"/>
          <w:lang w:eastAsia="en-US"/>
        </w:rPr>
      </w:pPr>
      <w:r w:rsidRPr="00020C5D">
        <w:rPr>
          <w:rFonts w:eastAsia="Calibri" w:cs="Times New Roman"/>
          <w:sz w:val="28"/>
          <w:szCs w:val="28"/>
          <w:lang w:eastAsia="en-US"/>
        </w:rPr>
        <w:t xml:space="preserve">С целью реализации подпрограммы, по инициативе КДН и ЗП, в 2022 г. было принято 6 постановлений администрации Еткульского муниципального района (АППГ 2021 г. – 6; 2020 г. – 6; 2019 г. - 7). </w:t>
      </w:r>
    </w:p>
    <w:p w:rsidR="00020C5D" w:rsidRPr="00020C5D" w:rsidRDefault="00020C5D" w:rsidP="001F5A71">
      <w:pPr>
        <w:spacing w:after="0" w:line="240" w:lineRule="auto"/>
        <w:ind w:firstLine="708"/>
        <w:contextualSpacing/>
        <w:jc w:val="both"/>
        <w:rPr>
          <w:rFonts w:eastAsia="Calibri" w:cs="Times New Roman"/>
          <w:sz w:val="28"/>
          <w:szCs w:val="28"/>
          <w:lang w:eastAsia="en-US"/>
        </w:rPr>
      </w:pPr>
      <w:r w:rsidRPr="00020C5D">
        <w:rPr>
          <w:rFonts w:eastAsia="Calibri" w:cs="Times New Roman"/>
          <w:sz w:val="28"/>
          <w:szCs w:val="28"/>
          <w:lang w:eastAsia="en-US"/>
        </w:rPr>
        <w:t>Подпрограммой были предусмотрены межведомственные профилактические акции (далее – акции), а именно: «Дети улиц» (февраль), «За здоровый образ жизни!» (апрель), «Подросток» (июнь-август), «Образование - всем детям!» (сентябрь), «Я и закон» (ноябрь).</w:t>
      </w:r>
    </w:p>
    <w:p w:rsidR="00020C5D" w:rsidRPr="00020C5D" w:rsidRDefault="00020C5D" w:rsidP="001F5A71">
      <w:pPr>
        <w:spacing w:after="0" w:line="240" w:lineRule="auto"/>
        <w:ind w:firstLine="708"/>
        <w:contextualSpacing/>
        <w:jc w:val="both"/>
        <w:rPr>
          <w:rFonts w:eastAsia="Calibri" w:cs="Times New Roman"/>
          <w:sz w:val="28"/>
          <w:szCs w:val="28"/>
          <w:lang w:eastAsia="en-US"/>
        </w:rPr>
      </w:pPr>
      <w:r w:rsidRPr="00020C5D">
        <w:rPr>
          <w:rFonts w:eastAsia="Calibri" w:cs="Times New Roman"/>
          <w:sz w:val="28"/>
          <w:szCs w:val="28"/>
          <w:lang w:eastAsia="en-US"/>
        </w:rPr>
        <w:t>В 2022 году в Еткульском муниципальном районе акции, предусмотренные подпрограммой, а также профилактический мероприятия в рамках акции были проведены все.</w:t>
      </w:r>
    </w:p>
    <w:p w:rsidR="00020C5D" w:rsidRPr="00020C5D" w:rsidRDefault="00020C5D" w:rsidP="001F5A71">
      <w:pPr>
        <w:spacing w:after="0" w:line="240" w:lineRule="auto"/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20C5D">
        <w:rPr>
          <w:rFonts w:eastAsia="Calibri" w:cs="Times New Roman"/>
          <w:sz w:val="28"/>
          <w:szCs w:val="28"/>
          <w:lang w:eastAsia="en-US"/>
        </w:rPr>
        <w:t>Для достижения наибольших положительных результатов реализации подпрограммы в 2022 году, при финансировании из областного бюджета, была успешно организована и проведена профильная смена для детей, состоящих на профилактическом учете в ПДН ОМВД России по Еткульскому району. Дети данной категории в августе месяце отдохнули и оздоровились в детском оздоровительном лагере «Золотой колос», расположенном на территории Еткульского района.</w:t>
      </w:r>
    </w:p>
    <w:p w:rsidR="00020C5D" w:rsidRPr="00020C5D" w:rsidRDefault="00020C5D" w:rsidP="001F5A71">
      <w:pPr>
        <w:spacing w:after="0" w:line="240" w:lineRule="auto"/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20C5D">
        <w:rPr>
          <w:rFonts w:eastAsia="Calibri" w:cs="Times New Roman"/>
          <w:sz w:val="28"/>
          <w:szCs w:val="28"/>
          <w:lang w:eastAsia="en-US"/>
        </w:rPr>
        <w:t>По итогам 2022 г. не допущен рост правонарушений, совершенных несовершеннолетними. Напротив, в КДН и ЗП в 2022 г. поступило протоколов об административных правонарушениях в отношении несовершеннолетних лиц меньше на 40</w:t>
      </w:r>
      <w:proofErr w:type="gramStart"/>
      <w:r w:rsidRPr="00020C5D">
        <w:rPr>
          <w:rFonts w:eastAsia="Calibri" w:cs="Times New Roman"/>
          <w:sz w:val="28"/>
          <w:szCs w:val="28"/>
          <w:lang w:eastAsia="en-US"/>
        </w:rPr>
        <w:t>%  чем</w:t>
      </w:r>
      <w:proofErr w:type="gramEnd"/>
      <w:r w:rsidRPr="00020C5D">
        <w:rPr>
          <w:rFonts w:eastAsia="Calibri" w:cs="Times New Roman"/>
          <w:sz w:val="28"/>
          <w:szCs w:val="28"/>
          <w:lang w:eastAsia="en-US"/>
        </w:rPr>
        <w:t xml:space="preserve"> в 2021 г. (снижение с 25 до 15).</w:t>
      </w:r>
    </w:p>
    <w:p w:rsidR="00020C5D" w:rsidRPr="00020C5D" w:rsidRDefault="00020C5D" w:rsidP="001F5A71">
      <w:pPr>
        <w:spacing w:after="0" w:line="240" w:lineRule="auto"/>
        <w:ind w:firstLine="708"/>
        <w:contextualSpacing/>
        <w:jc w:val="both"/>
        <w:rPr>
          <w:rFonts w:eastAsia="Calibri" w:cs="Times New Roman"/>
          <w:sz w:val="28"/>
          <w:szCs w:val="28"/>
          <w:lang w:eastAsia="en-US"/>
        </w:rPr>
      </w:pPr>
      <w:r w:rsidRPr="00020C5D">
        <w:rPr>
          <w:rFonts w:eastAsia="Calibri" w:cs="Times New Roman"/>
          <w:sz w:val="28"/>
          <w:szCs w:val="28"/>
          <w:lang w:eastAsia="en-US"/>
        </w:rPr>
        <w:t xml:space="preserve">Учитывая, что одним из немаловажных факторов в работе, направленной на профилактику </w:t>
      </w:r>
      <w:proofErr w:type="gramStart"/>
      <w:r w:rsidRPr="00020C5D">
        <w:rPr>
          <w:rFonts w:eastAsia="Calibri" w:cs="Times New Roman"/>
          <w:sz w:val="28"/>
          <w:szCs w:val="28"/>
          <w:lang w:eastAsia="en-US"/>
        </w:rPr>
        <w:t>«семейного неблагополучия»</w:t>
      </w:r>
      <w:proofErr w:type="gramEnd"/>
      <w:r w:rsidRPr="00020C5D">
        <w:rPr>
          <w:rFonts w:eastAsia="Calibri" w:cs="Times New Roman"/>
          <w:sz w:val="28"/>
          <w:szCs w:val="28"/>
          <w:lang w:eastAsia="en-US"/>
        </w:rPr>
        <w:t xml:space="preserve"> является своевременное выявление и постановка на учет законных представителей, которые своим антиобщественным </w:t>
      </w:r>
      <w:r w:rsidRPr="00020C5D">
        <w:rPr>
          <w:rFonts w:eastAsia="Calibri" w:cs="Times New Roman"/>
          <w:sz w:val="28"/>
          <w:szCs w:val="28"/>
          <w:lang w:eastAsia="en-US"/>
        </w:rPr>
        <w:lastRenderedPageBreak/>
        <w:t>поведением отрицательно влияют на своих несовершеннолетних детей, в прошедшем году указанному направлению уделено значительное внимание.</w:t>
      </w:r>
    </w:p>
    <w:p w:rsidR="00020C5D" w:rsidRPr="00020C5D" w:rsidRDefault="00020C5D" w:rsidP="001F5A71">
      <w:pPr>
        <w:spacing w:after="0" w:line="240" w:lineRule="auto"/>
        <w:ind w:firstLine="708"/>
        <w:contextualSpacing/>
        <w:jc w:val="both"/>
        <w:rPr>
          <w:rFonts w:eastAsia="Calibri" w:cs="Times New Roman"/>
          <w:sz w:val="28"/>
          <w:szCs w:val="28"/>
          <w:lang w:eastAsia="en-US"/>
        </w:rPr>
      </w:pPr>
      <w:r w:rsidRPr="00020C5D">
        <w:rPr>
          <w:rFonts w:eastAsia="Calibri" w:cs="Times New Roman"/>
          <w:sz w:val="28"/>
          <w:szCs w:val="28"/>
          <w:lang w:eastAsia="en-US"/>
        </w:rPr>
        <w:t>Проведенный анализ показывает, что зачастую причинами правонарушений несовершеннолетних и (или) их родителей (законных представителей) являются:</w:t>
      </w:r>
    </w:p>
    <w:p w:rsidR="00020C5D" w:rsidRPr="00020C5D" w:rsidRDefault="00020C5D" w:rsidP="001F5A71">
      <w:pPr>
        <w:numPr>
          <w:ilvl w:val="0"/>
          <w:numId w:val="3"/>
        </w:numPr>
        <w:suppressAutoHyphens w:val="0"/>
        <w:spacing w:after="0" w:line="240" w:lineRule="auto"/>
        <w:ind w:firstLine="708"/>
        <w:contextualSpacing/>
        <w:jc w:val="both"/>
        <w:rPr>
          <w:rFonts w:eastAsia="Calibri" w:cs="Times New Roman"/>
          <w:sz w:val="28"/>
          <w:szCs w:val="28"/>
          <w:lang w:eastAsia="en-US"/>
        </w:rPr>
      </w:pPr>
      <w:r w:rsidRPr="00020C5D">
        <w:rPr>
          <w:rFonts w:eastAsia="Calibri" w:cs="Times New Roman"/>
          <w:sz w:val="28"/>
          <w:szCs w:val="28"/>
          <w:lang w:eastAsia="en-US"/>
        </w:rPr>
        <w:t>фактор «семейного неблагополучия»,</w:t>
      </w:r>
    </w:p>
    <w:p w:rsidR="00020C5D" w:rsidRPr="00020C5D" w:rsidRDefault="00020C5D" w:rsidP="001F5A71">
      <w:pPr>
        <w:numPr>
          <w:ilvl w:val="0"/>
          <w:numId w:val="3"/>
        </w:numPr>
        <w:suppressAutoHyphens w:val="0"/>
        <w:spacing w:after="0" w:line="240" w:lineRule="auto"/>
        <w:ind w:firstLine="708"/>
        <w:contextualSpacing/>
        <w:jc w:val="both"/>
        <w:rPr>
          <w:rFonts w:eastAsia="Calibri" w:cs="Times New Roman"/>
          <w:sz w:val="28"/>
          <w:szCs w:val="28"/>
          <w:lang w:eastAsia="en-US"/>
        </w:rPr>
      </w:pPr>
      <w:r w:rsidRPr="00020C5D">
        <w:rPr>
          <w:rFonts w:eastAsia="Calibri" w:cs="Times New Roman"/>
          <w:sz w:val="28"/>
          <w:szCs w:val="28"/>
          <w:lang w:eastAsia="en-US"/>
        </w:rPr>
        <w:t>влияние взрослых лиц, вовлекающих несовершеннолетних в противоправную деятельность,</w:t>
      </w:r>
    </w:p>
    <w:p w:rsidR="00020C5D" w:rsidRPr="00020C5D" w:rsidRDefault="00020C5D" w:rsidP="001F5A71">
      <w:pPr>
        <w:numPr>
          <w:ilvl w:val="0"/>
          <w:numId w:val="3"/>
        </w:numPr>
        <w:suppressAutoHyphens w:val="0"/>
        <w:spacing w:after="0" w:line="240" w:lineRule="auto"/>
        <w:ind w:firstLine="708"/>
        <w:contextualSpacing/>
        <w:jc w:val="both"/>
        <w:rPr>
          <w:rFonts w:eastAsia="Calibri" w:cs="Times New Roman"/>
          <w:sz w:val="28"/>
          <w:szCs w:val="28"/>
          <w:lang w:eastAsia="en-US"/>
        </w:rPr>
      </w:pPr>
      <w:r w:rsidRPr="00020C5D">
        <w:rPr>
          <w:rFonts w:eastAsia="Calibri" w:cs="Times New Roman"/>
          <w:sz w:val="28"/>
          <w:szCs w:val="28"/>
          <w:lang w:eastAsia="en-US"/>
        </w:rPr>
        <w:t>низкий материальный уровень жизни,</w:t>
      </w:r>
    </w:p>
    <w:p w:rsidR="00020C5D" w:rsidRPr="00020C5D" w:rsidRDefault="00020C5D" w:rsidP="001F5A71">
      <w:pPr>
        <w:numPr>
          <w:ilvl w:val="0"/>
          <w:numId w:val="3"/>
        </w:numPr>
        <w:suppressAutoHyphens w:val="0"/>
        <w:spacing w:after="0" w:line="240" w:lineRule="auto"/>
        <w:ind w:firstLine="708"/>
        <w:contextualSpacing/>
        <w:jc w:val="both"/>
        <w:rPr>
          <w:rFonts w:eastAsia="Calibri" w:cs="Times New Roman"/>
          <w:sz w:val="28"/>
          <w:szCs w:val="28"/>
          <w:lang w:eastAsia="en-US"/>
        </w:rPr>
      </w:pPr>
      <w:r w:rsidRPr="00020C5D">
        <w:rPr>
          <w:rFonts w:eastAsia="Calibri" w:cs="Times New Roman"/>
          <w:sz w:val="28"/>
          <w:szCs w:val="28"/>
          <w:lang w:eastAsia="en-US"/>
        </w:rPr>
        <w:t>отсутствие собственного жилья и постоянной работы,</w:t>
      </w:r>
    </w:p>
    <w:p w:rsidR="00020C5D" w:rsidRPr="00020C5D" w:rsidRDefault="00020C5D" w:rsidP="001F5A71">
      <w:pPr>
        <w:numPr>
          <w:ilvl w:val="0"/>
          <w:numId w:val="3"/>
        </w:numPr>
        <w:suppressAutoHyphens w:val="0"/>
        <w:spacing w:after="0" w:line="240" w:lineRule="auto"/>
        <w:ind w:firstLine="708"/>
        <w:contextualSpacing/>
        <w:jc w:val="both"/>
        <w:rPr>
          <w:rFonts w:eastAsia="Calibri" w:cs="Times New Roman"/>
          <w:sz w:val="28"/>
          <w:szCs w:val="28"/>
          <w:lang w:eastAsia="en-US"/>
        </w:rPr>
      </w:pPr>
      <w:r w:rsidRPr="00020C5D">
        <w:rPr>
          <w:rFonts w:eastAsia="Calibri" w:cs="Times New Roman"/>
          <w:sz w:val="28"/>
          <w:szCs w:val="28"/>
          <w:lang w:eastAsia="en-US"/>
        </w:rPr>
        <w:t>злоупотребление алкоголем,</w:t>
      </w:r>
    </w:p>
    <w:p w:rsidR="00020C5D" w:rsidRPr="00020C5D" w:rsidRDefault="00020C5D" w:rsidP="001F5A71">
      <w:pPr>
        <w:numPr>
          <w:ilvl w:val="0"/>
          <w:numId w:val="3"/>
        </w:numPr>
        <w:suppressAutoHyphens w:val="0"/>
        <w:spacing w:after="0" w:line="240" w:lineRule="auto"/>
        <w:ind w:firstLine="708"/>
        <w:contextualSpacing/>
        <w:jc w:val="both"/>
        <w:rPr>
          <w:rFonts w:eastAsia="Calibri" w:cs="Times New Roman"/>
          <w:sz w:val="28"/>
          <w:szCs w:val="28"/>
          <w:lang w:eastAsia="en-US"/>
        </w:rPr>
      </w:pPr>
      <w:r w:rsidRPr="00020C5D">
        <w:rPr>
          <w:rFonts w:eastAsia="Calibri" w:cs="Times New Roman"/>
          <w:sz w:val="28"/>
          <w:szCs w:val="28"/>
          <w:lang w:eastAsia="en-US"/>
        </w:rPr>
        <w:t>педагогическая несостоятельность родителей,</w:t>
      </w:r>
    </w:p>
    <w:p w:rsidR="00020C5D" w:rsidRPr="00020C5D" w:rsidRDefault="00020C5D" w:rsidP="001F5A71">
      <w:pPr>
        <w:numPr>
          <w:ilvl w:val="0"/>
          <w:numId w:val="3"/>
        </w:numPr>
        <w:suppressAutoHyphens w:val="0"/>
        <w:spacing w:after="0" w:line="240" w:lineRule="auto"/>
        <w:ind w:firstLine="708"/>
        <w:contextualSpacing/>
        <w:jc w:val="both"/>
        <w:rPr>
          <w:rFonts w:eastAsia="Calibri" w:cs="Times New Roman"/>
          <w:sz w:val="28"/>
          <w:szCs w:val="28"/>
          <w:lang w:eastAsia="en-US"/>
        </w:rPr>
      </w:pPr>
      <w:r w:rsidRPr="00020C5D">
        <w:rPr>
          <w:rFonts w:eastAsia="Calibri" w:cs="Times New Roman"/>
          <w:sz w:val="28"/>
          <w:szCs w:val="28"/>
          <w:lang w:eastAsia="en-US"/>
        </w:rPr>
        <w:t>отсутствие единого подхода в воспитании,</w:t>
      </w:r>
    </w:p>
    <w:p w:rsidR="00020C5D" w:rsidRPr="00020C5D" w:rsidRDefault="00020C5D" w:rsidP="001F5A71">
      <w:pPr>
        <w:numPr>
          <w:ilvl w:val="0"/>
          <w:numId w:val="3"/>
        </w:numPr>
        <w:suppressAutoHyphens w:val="0"/>
        <w:spacing w:after="0" w:line="240" w:lineRule="auto"/>
        <w:ind w:firstLine="708"/>
        <w:contextualSpacing/>
        <w:jc w:val="both"/>
        <w:rPr>
          <w:rFonts w:eastAsia="Calibri" w:cs="Times New Roman"/>
          <w:sz w:val="28"/>
          <w:szCs w:val="28"/>
          <w:lang w:eastAsia="en-US"/>
        </w:rPr>
      </w:pPr>
      <w:r w:rsidRPr="00020C5D">
        <w:rPr>
          <w:rFonts w:eastAsia="Calibri" w:cs="Times New Roman"/>
          <w:sz w:val="28"/>
          <w:szCs w:val="28"/>
          <w:lang w:eastAsia="en-US"/>
        </w:rPr>
        <w:t>недостаточно организованный досуг.</w:t>
      </w:r>
    </w:p>
    <w:p w:rsidR="00020C5D" w:rsidRPr="00020C5D" w:rsidRDefault="00020C5D" w:rsidP="001F5A71">
      <w:pPr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020C5D">
        <w:rPr>
          <w:rFonts w:cs="Times New Roman"/>
          <w:sz w:val="28"/>
          <w:szCs w:val="28"/>
        </w:rPr>
        <w:t>Организация и проведение в каникулярное время мероприятий в рамках акций, предусмотренных подпрограммой (праздников, спортивных соревнований, фестивалей и т.д.), с несовершеннолетними, состоящими на различных видах учета, а также оказавшихся в трудной жизненной ситуации, комплексное оказание помощи (социальной, гуманитарной, юридической, психолого-педагогической, медико-психологической  и т.д.) семьям и несовершеннолетним, находящимся в социально опасном положении, а также детям-сиротам и детям, оставшимся без попечения родителей, позволило сократить количество семей, находящихся в социально-опасном положении.</w:t>
      </w:r>
    </w:p>
    <w:p w:rsidR="00020C5D" w:rsidRPr="00020C5D" w:rsidRDefault="00020C5D" w:rsidP="001F5A71">
      <w:pPr>
        <w:spacing w:after="0" w:line="240" w:lineRule="auto"/>
        <w:ind w:firstLine="708"/>
        <w:contextualSpacing/>
        <w:jc w:val="both"/>
        <w:rPr>
          <w:rFonts w:eastAsia="Calibri" w:cs="Times New Roman"/>
          <w:sz w:val="28"/>
          <w:szCs w:val="28"/>
          <w:lang w:eastAsia="en-US"/>
        </w:rPr>
      </w:pPr>
      <w:r w:rsidRPr="00020C5D">
        <w:rPr>
          <w:rFonts w:eastAsia="Calibri" w:cs="Times New Roman"/>
          <w:sz w:val="28"/>
          <w:szCs w:val="28"/>
          <w:lang w:eastAsia="en-US"/>
        </w:rPr>
        <w:t>В результате в течение 2020-2021-2022 годов сократилось на 64</w:t>
      </w:r>
      <w:proofErr w:type="gramStart"/>
      <w:r w:rsidRPr="00020C5D">
        <w:rPr>
          <w:rFonts w:eastAsia="Calibri" w:cs="Times New Roman"/>
          <w:sz w:val="28"/>
          <w:szCs w:val="28"/>
          <w:lang w:eastAsia="en-US"/>
        </w:rPr>
        <w:t>%  количество</w:t>
      </w:r>
      <w:proofErr w:type="gramEnd"/>
      <w:r w:rsidRPr="00020C5D">
        <w:rPr>
          <w:rFonts w:eastAsia="Calibri" w:cs="Times New Roman"/>
          <w:sz w:val="28"/>
          <w:szCs w:val="28"/>
          <w:lang w:eastAsia="en-US"/>
        </w:rPr>
        <w:t xml:space="preserve"> семей, находящихся в социально опасном положении (2022 г. – 5; 2021 г. – 9; 2020 г. - 14). Таким образом за три года происходило постоянное снижение количества семей, находящихся в социально опасном положении.</w:t>
      </w:r>
    </w:p>
    <w:p w:rsidR="00020C5D" w:rsidRPr="00020C5D" w:rsidRDefault="00020C5D" w:rsidP="001F5A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20C5D">
        <w:rPr>
          <w:rFonts w:eastAsia="Calibri" w:cs="Times New Roman"/>
          <w:sz w:val="28"/>
          <w:szCs w:val="28"/>
          <w:lang w:eastAsia="en-US"/>
        </w:rPr>
        <w:t>Кроме этого, в весенний и летний периоды, в рамках акции «Подросток», предусмотренной подпрограммой, ОКУ «Центр занятости населения» Еткульского района проводилась работа по взаимодействию с работодателями/потенциальными работодателями, создающими временные рабочие места для трудоустройства подростков в каникулярное/летнее (свободное от учебы) время. Одновременно, при межведомственном взаимодействии с Управлением образования, ОМВД России по Еткульскому району, Еманжелинским межмуниципальным филиалом Федерального казенного учреждения уголовно-исполнительной инспекции ГУФСИН России по Челябинской области, Управлением социальной защиты населения, другими заинтересованными органами/учреждениями системы профилактики велась работа по информированию подростков и их родителей (законных представителей) о возможности трудоустройства и приобретения трудового навыка. Были организованы рабочие места для трудоустройства несовершеннолетних граждан.</w:t>
      </w:r>
    </w:p>
    <w:p w:rsidR="00020C5D" w:rsidRPr="00020C5D" w:rsidRDefault="00020C5D" w:rsidP="001F5A71">
      <w:pPr>
        <w:spacing w:after="0" w:line="240" w:lineRule="auto"/>
        <w:ind w:firstLine="708"/>
        <w:contextualSpacing/>
        <w:jc w:val="both"/>
        <w:rPr>
          <w:rFonts w:eastAsia="Calibri" w:cs="Times New Roman"/>
          <w:sz w:val="28"/>
          <w:szCs w:val="28"/>
          <w:lang w:eastAsia="en-US"/>
        </w:rPr>
      </w:pPr>
      <w:r w:rsidRPr="00020C5D">
        <w:rPr>
          <w:rFonts w:eastAsia="Calibri" w:cs="Times New Roman"/>
          <w:sz w:val="28"/>
          <w:szCs w:val="28"/>
          <w:lang w:eastAsia="en-US"/>
        </w:rPr>
        <w:t xml:space="preserve">Трудности в трудоустройстве несовершеннолетних граждан остаются прежними, а именно, работодатели неохотно желают трудоустраивать подростков из-за особенностей трудового законодательства. В свою очередь, подростки не всегда готовы работать за предлагаемый им размер оплаты труда, особенно дети из семей, которые находятся в социально опасном положении и где работать не принято. Родители в таких семьях не способствуют тому, чтоб их ребенок мог своевременно получить какие-либо навыки трудовой деятельности. </w:t>
      </w:r>
    </w:p>
    <w:p w:rsidR="00020C5D" w:rsidRPr="00020C5D" w:rsidRDefault="00020C5D" w:rsidP="001F5A71">
      <w:pPr>
        <w:spacing w:after="0" w:line="240" w:lineRule="auto"/>
        <w:ind w:firstLine="708"/>
        <w:contextualSpacing/>
        <w:jc w:val="both"/>
        <w:rPr>
          <w:rFonts w:eastAsia="Calibri" w:cs="Times New Roman"/>
          <w:sz w:val="28"/>
          <w:szCs w:val="28"/>
          <w:lang w:eastAsia="en-US"/>
        </w:rPr>
      </w:pPr>
      <w:r w:rsidRPr="00020C5D">
        <w:rPr>
          <w:rFonts w:eastAsia="Calibri" w:cs="Times New Roman"/>
          <w:sz w:val="28"/>
          <w:szCs w:val="28"/>
          <w:lang w:eastAsia="en-US"/>
        </w:rPr>
        <w:lastRenderedPageBreak/>
        <w:t>В рамках подпрограммы в 2022 г. были выделены средства на организацию подростков (просвещение, отдых, оздоровление, трудоустройство) в сумме 191,600 руб., из них было выделено на организацию профильной смены - 131,000 руб. (это деньги</w:t>
      </w:r>
      <w:r w:rsidR="001F5A71">
        <w:rPr>
          <w:rFonts w:eastAsia="Calibri" w:cs="Times New Roman"/>
          <w:sz w:val="28"/>
          <w:szCs w:val="28"/>
          <w:lang w:eastAsia="en-US"/>
        </w:rPr>
        <w:t>,</w:t>
      </w:r>
      <w:r w:rsidRPr="00020C5D">
        <w:rPr>
          <w:rFonts w:eastAsia="Calibri" w:cs="Times New Roman"/>
          <w:sz w:val="28"/>
          <w:szCs w:val="28"/>
          <w:lang w:eastAsia="en-US"/>
        </w:rPr>
        <w:t xml:space="preserve"> выделенные из областного бюджета). В организованной в 2022 году в ДОЛ «Золотой колос» профильной смене, продолжительностью 7 дней в августе месяце, смогли бесплатно отдохнуть 14 детей, это обучающиеся школ Еткульского района.</w:t>
      </w:r>
    </w:p>
    <w:p w:rsidR="00020C5D" w:rsidRPr="00020C5D" w:rsidRDefault="00020C5D" w:rsidP="001F5A71">
      <w:pPr>
        <w:spacing w:after="0" w:line="240" w:lineRule="auto"/>
        <w:ind w:firstLine="708"/>
        <w:contextualSpacing/>
        <w:jc w:val="both"/>
        <w:rPr>
          <w:rFonts w:eastAsia="Calibri" w:cs="Times New Roman"/>
          <w:sz w:val="28"/>
          <w:szCs w:val="28"/>
          <w:lang w:eastAsia="en-US"/>
        </w:rPr>
      </w:pPr>
      <w:r w:rsidRPr="00020C5D">
        <w:rPr>
          <w:rFonts w:eastAsia="Calibri" w:cs="Times New Roman"/>
          <w:sz w:val="28"/>
          <w:szCs w:val="28"/>
          <w:lang w:eastAsia="en-US"/>
        </w:rPr>
        <w:t>На текущий 2023 г. денежных средств выделено еще больше - в объеме 238,100 руб., из которых будет направлено на организацию профильной смены - 167,500 руб. (это деньги</w:t>
      </w:r>
      <w:r w:rsidR="001F5A71">
        <w:rPr>
          <w:rFonts w:eastAsia="Calibri" w:cs="Times New Roman"/>
          <w:sz w:val="28"/>
          <w:szCs w:val="28"/>
          <w:lang w:eastAsia="en-US"/>
        </w:rPr>
        <w:t>,</w:t>
      </w:r>
      <w:r w:rsidRPr="00020C5D">
        <w:rPr>
          <w:rFonts w:eastAsia="Calibri" w:cs="Times New Roman"/>
          <w:sz w:val="28"/>
          <w:szCs w:val="28"/>
          <w:lang w:eastAsia="en-US"/>
        </w:rPr>
        <w:t xml:space="preserve"> выделенные из областного бюджета).</w:t>
      </w:r>
    </w:p>
    <w:p w:rsidR="00020C5D" w:rsidRPr="00020C5D" w:rsidRDefault="00020C5D" w:rsidP="001F5A71">
      <w:pPr>
        <w:spacing w:after="0" w:line="240" w:lineRule="auto"/>
        <w:ind w:firstLine="708"/>
        <w:contextualSpacing/>
        <w:jc w:val="both"/>
        <w:rPr>
          <w:rFonts w:eastAsia="Calibri" w:cs="Times New Roman"/>
          <w:sz w:val="28"/>
          <w:szCs w:val="28"/>
          <w:lang w:eastAsia="en-US"/>
        </w:rPr>
      </w:pPr>
      <w:r w:rsidRPr="00020C5D">
        <w:rPr>
          <w:rFonts w:eastAsia="Calibri" w:cs="Times New Roman"/>
          <w:sz w:val="28"/>
          <w:szCs w:val="28"/>
          <w:lang w:eastAsia="en-US"/>
        </w:rPr>
        <w:t xml:space="preserve">Трудоустроено в 2022 году через ОКУ «Центр занятости населения» Еткульского района было 75 подростков (38 в июне, 27 в июле и 10 в августе). </w:t>
      </w:r>
    </w:p>
    <w:p w:rsidR="00020C5D" w:rsidRPr="00020C5D" w:rsidRDefault="00020C5D" w:rsidP="001F5A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20C5D">
        <w:rPr>
          <w:rFonts w:eastAsia="Calibri" w:cs="Times New Roman"/>
          <w:sz w:val="28"/>
          <w:szCs w:val="28"/>
          <w:lang w:eastAsia="en-US"/>
        </w:rPr>
        <w:t>Оценивая эффективность, учитывая индикативы (показатели), предусмотренные подпрограммой, можно сделать вывод о том, что в 2022 году:</w:t>
      </w:r>
    </w:p>
    <w:p w:rsidR="00020C5D" w:rsidRPr="00020C5D" w:rsidRDefault="00020C5D" w:rsidP="001F5A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20C5D">
        <w:rPr>
          <w:rFonts w:eastAsia="Calibri" w:cs="Times New Roman"/>
          <w:sz w:val="28"/>
          <w:szCs w:val="28"/>
          <w:lang w:eastAsia="en-US"/>
        </w:rPr>
        <w:t>- реализованы все пять межведомственных профилактических акции, предусмотренных подпрограммой;</w:t>
      </w:r>
    </w:p>
    <w:p w:rsidR="00020C5D" w:rsidRPr="00020C5D" w:rsidRDefault="00020C5D" w:rsidP="001F5A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20C5D">
        <w:rPr>
          <w:rFonts w:eastAsia="Calibri" w:cs="Times New Roman"/>
          <w:sz w:val="28"/>
          <w:szCs w:val="28"/>
          <w:lang w:eastAsia="en-US"/>
        </w:rPr>
        <w:t>- произошло снижение количества семей, находящихся в СОП, на 45%, с 9 до 5;</w:t>
      </w:r>
    </w:p>
    <w:p w:rsidR="00020C5D" w:rsidRPr="00020C5D" w:rsidRDefault="00020C5D" w:rsidP="001F5A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20C5D">
        <w:rPr>
          <w:rFonts w:eastAsia="Calibri" w:cs="Times New Roman"/>
          <w:sz w:val="28"/>
          <w:szCs w:val="28"/>
          <w:lang w:eastAsia="en-US"/>
        </w:rPr>
        <w:t>- сохранился 100% охват несовершеннолетних, состоящих на учёте в ПДН ОУУП и ПДН ОМВД России по Еткульскому району Челябинской области, всеми видами занятости и дополнительного образования;</w:t>
      </w:r>
    </w:p>
    <w:p w:rsidR="00020C5D" w:rsidRPr="00020C5D" w:rsidRDefault="00020C5D" w:rsidP="001F5A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20C5D">
        <w:rPr>
          <w:rFonts w:eastAsia="Calibri" w:cs="Times New Roman"/>
          <w:sz w:val="28"/>
          <w:szCs w:val="28"/>
          <w:lang w:eastAsia="en-US"/>
        </w:rPr>
        <w:t xml:space="preserve">- снизилось количество правонарушений, совершенных несовершеннолетними, на 40%, с 25 до 15; </w:t>
      </w:r>
    </w:p>
    <w:p w:rsidR="00020C5D" w:rsidRPr="00020C5D" w:rsidRDefault="00020C5D" w:rsidP="001F5A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20C5D">
        <w:rPr>
          <w:rFonts w:eastAsia="Calibri" w:cs="Times New Roman"/>
          <w:sz w:val="28"/>
          <w:szCs w:val="28"/>
          <w:lang w:eastAsia="en-US"/>
        </w:rPr>
        <w:t>- снизилось до 50% количество участников преступлений несовершеннолетнего возраста, с 17 до 7;</w:t>
      </w:r>
    </w:p>
    <w:p w:rsidR="00020C5D" w:rsidRPr="00020C5D" w:rsidRDefault="00020C5D" w:rsidP="001F5A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20C5D">
        <w:rPr>
          <w:rFonts w:eastAsia="Calibri" w:cs="Times New Roman"/>
          <w:sz w:val="28"/>
          <w:szCs w:val="28"/>
          <w:lang w:eastAsia="en-US"/>
        </w:rPr>
        <w:t>- снизилось на 100%, с 7 до 0, число совершенных подростками тяжких и особо тяжких преступлений;</w:t>
      </w:r>
    </w:p>
    <w:p w:rsidR="00020C5D" w:rsidRPr="00020C5D" w:rsidRDefault="00020C5D" w:rsidP="001F5A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20C5D">
        <w:rPr>
          <w:rFonts w:eastAsia="Calibri" w:cs="Times New Roman"/>
          <w:sz w:val="28"/>
          <w:szCs w:val="28"/>
          <w:lang w:eastAsia="en-US"/>
        </w:rPr>
        <w:t>- снизилось количество преступлений, совершенных в группе – на 68%, с 16 до 5;</w:t>
      </w:r>
    </w:p>
    <w:p w:rsidR="00020C5D" w:rsidRPr="00020C5D" w:rsidRDefault="00020C5D" w:rsidP="001F5A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20C5D">
        <w:rPr>
          <w:rFonts w:eastAsia="Calibri" w:cs="Times New Roman"/>
          <w:sz w:val="28"/>
          <w:szCs w:val="28"/>
          <w:lang w:eastAsia="en-US"/>
        </w:rPr>
        <w:t>- снизилось количество преступлений с участием взрослого лица (смешанная группа) – на 91,6%, с 12 до 1;</w:t>
      </w:r>
    </w:p>
    <w:p w:rsidR="00020C5D" w:rsidRPr="00020C5D" w:rsidRDefault="00020C5D" w:rsidP="001F5A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20C5D">
        <w:rPr>
          <w:rFonts w:eastAsia="Calibri" w:cs="Times New Roman"/>
          <w:sz w:val="28"/>
          <w:szCs w:val="28"/>
          <w:lang w:eastAsia="en-US"/>
        </w:rPr>
        <w:t>- не допущен рост преступлений, совершенных только несовершеннолетними лицами (4 – в 2022 г./ 4 - в 2021 г.).</w:t>
      </w:r>
    </w:p>
    <w:p w:rsidR="00020C5D" w:rsidRPr="00020C5D" w:rsidRDefault="00020C5D" w:rsidP="001F5A71">
      <w:pPr>
        <w:spacing w:after="0" w:line="240" w:lineRule="auto"/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20C5D">
        <w:rPr>
          <w:rFonts w:eastAsia="Calibri" w:cs="Times New Roman"/>
          <w:sz w:val="28"/>
          <w:szCs w:val="28"/>
          <w:lang w:eastAsia="en-US"/>
        </w:rPr>
        <w:tab/>
        <w:t>Для дальнейшей реализации обозначенных в подпрограмме целей с обозначенной категорией лиц, органами и учреждениями системы профилактики проводится индивидуальная профилактическая работа в соответствии ст.5, ст.6, ст.7 Федерального закона от 24.06.1999 г. № 120-ФЗ «Об основах системы профилактики безнадзорности и правонарушений несовершеннолетних». Тем не менее, необходимо учесть важность проведенных и проводимых акций и мероприятий в рамках акции, предусмотренных подпрограммой, с целью профилактики подростковой преступности, поскольку реализация подпрограммы способствует недопущению (стабилизации), а также снижению преступлений и правонарушений несовершеннолетних и в отношении них.</w:t>
      </w:r>
    </w:p>
    <w:p w:rsidR="00020C5D" w:rsidRPr="00020C5D" w:rsidRDefault="00020C5D" w:rsidP="001F5A71">
      <w:pPr>
        <w:spacing w:after="0" w:line="240" w:lineRule="auto"/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20C5D">
        <w:rPr>
          <w:rFonts w:eastAsia="Calibri" w:cs="Times New Roman"/>
          <w:sz w:val="28"/>
          <w:szCs w:val="28"/>
          <w:lang w:eastAsia="en-US"/>
        </w:rPr>
        <w:t xml:space="preserve">Для наиболее высоких результатов профилактики необходимо в 2023 году продолжить работу по организации профильных смен для несовершеннолетних, состоящих на учете в ПДН ОМВД России по Еткульскому району. С этой целью в 2022 году разработана и утверждена постановлением администрации ЕМР от 09.12.2022 г. № 1054 программа «Обеспечение общественного порядка и противодействие преступности в Еткульском муниципальном районе» на 2023-2025 </w:t>
      </w:r>
      <w:r w:rsidRPr="00020C5D">
        <w:rPr>
          <w:rFonts w:eastAsia="Calibri" w:cs="Times New Roman"/>
          <w:sz w:val="28"/>
          <w:szCs w:val="28"/>
          <w:lang w:eastAsia="en-US"/>
        </w:rPr>
        <w:lastRenderedPageBreak/>
        <w:t>г</w:t>
      </w:r>
      <w:r w:rsidR="001F5A71">
        <w:rPr>
          <w:rFonts w:eastAsia="Calibri" w:cs="Times New Roman"/>
          <w:sz w:val="28"/>
          <w:szCs w:val="28"/>
          <w:lang w:eastAsia="en-US"/>
        </w:rPr>
        <w:t>оды</w:t>
      </w:r>
      <w:r w:rsidRPr="00020C5D">
        <w:rPr>
          <w:rFonts w:eastAsia="Calibri" w:cs="Times New Roman"/>
          <w:sz w:val="28"/>
          <w:szCs w:val="28"/>
          <w:lang w:eastAsia="en-US"/>
        </w:rPr>
        <w:t>, в которую входит подпрограмма «Профилактика безнадзорности и правонарушений несовершеннолетних в Еткульском муниципальном районе»,</w:t>
      </w:r>
      <w:r w:rsidRPr="00020C5D">
        <w:rPr>
          <w:rFonts w:cs="Times New Roman"/>
          <w:sz w:val="28"/>
          <w:szCs w:val="28"/>
        </w:rPr>
        <w:t xml:space="preserve"> </w:t>
      </w:r>
      <w:r w:rsidRPr="00020C5D">
        <w:rPr>
          <w:rFonts w:eastAsia="Calibri" w:cs="Times New Roman"/>
          <w:sz w:val="28"/>
          <w:szCs w:val="28"/>
          <w:lang w:eastAsia="en-US"/>
        </w:rPr>
        <w:t xml:space="preserve">в рамках которой предусмотрена профильная смена. </w:t>
      </w:r>
    </w:p>
    <w:p w:rsidR="00020C5D" w:rsidRDefault="00020C5D" w:rsidP="001F5A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20C5D">
        <w:rPr>
          <w:rFonts w:eastAsia="Calibri" w:cs="Times New Roman"/>
          <w:sz w:val="28"/>
          <w:szCs w:val="28"/>
          <w:lang w:eastAsia="en-US"/>
        </w:rPr>
        <w:t xml:space="preserve">В целом в 2022 году проведенные профилактические мероприятия </w:t>
      </w:r>
      <w:proofErr w:type="gramStart"/>
      <w:r w:rsidRPr="00020C5D">
        <w:rPr>
          <w:rFonts w:eastAsia="Calibri" w:cs="Times New Roman"/>
          <w:sz w:val="28"/>
          <w:szCs w:val="28"/>
          <w:lang w:eastAsia="en-US"/>
        </w:rPr>
        <w:t>позволили  реализовать</w:t>
      </w:r>
      <w:proofErr w:type="gramEnd"/>
      <w:r w:rsidRPr="00020C5D">
        <w:rPr>
          <w:rFonts w:eastAsia="Calibri" w:cs="Times New Roman"/>
          <w:sz w:val="28"/>
          <w:szCs w:val="28"/>
          <w:lang w:eastAsia="en-US"/>
        </w:rPr>
        <w:t xml:space="preserve"> в полном объеме акции, а следовательно и поставленные задачи для достижения целей, предусмотренных подпрограммой.</w:t>
      </w:r>
    </w:p>
    <w:p w:rsidR="001F5A71" w:rsidRDefault="001F5A71" w:rsidP="001F5A7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sz w:val="28"/>
          <w:szCs w:val="28"/>
          <w:lang w:eastAsia="en-US"/>
        </w:rPr>
      </w:pPr>
    </w:p>
    <w:p w:rsidR="001F5A71" w:rsidRDefault="001F5A71" w:rsidP="001F5A7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sz w:val="28"/>
          <w:szCs w:val="28"/>
          <w:lang w:eastAsia="en-US"/>
        </w:rPr>
      </w:pPr>
    </w:p>
    <w:p w:rsidR="001F5A71" w:rsidRDefault="001F5A71" w:rsidP="001F5A7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sz w:val="28"/>
          <w:szCs w:val="28"/>
          <w:lang w:eastAsia="en-US"/>
        </w:rPr>
      </w:pPr>
    </w:p>
    <w:p w:rsidR="001F5A71" w:rsidRDefault="001F5A71" w:rsidP="001F5A7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sz w:val="28"/>
          <w:szCs w:val="28"/>
          <w:lang w:eastAsia="en-US"/>
        </w:rPr>
      </w:pPr>
    </w:p>
    <w:p w:rsidR="001F5A71" w:rsidRDefault="001F5A71" w:rsidP="001F5A7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sz w:val="28"/>
          <w:szCs w:val="28"/>
          <w:lang w:eastAsia="en-US"/>
        </w:rPr>
      </w:pPr>
      <w:r>
        <w:rPr>
          <w:rFonts w:eastAsia="Calibri" w:cs="Times New Roman"/>
          <w:sz w:val="28"/>
          <w:szCs w:val="28"/>
          <w:lang w:eastAsia="en-US"/>
        </w:rPr>
        <w:t xml:space="preserve">Заместитель главы Еткульского </w:t>
      </w:r>
    </w:p>
    <w:p w:rsidR="001F5A71" w:rsidRPr="00020C5D" w:rsidRDefault="001F5A71" w:rsidP="001F5A7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sz w:val="28"/>
          <w:szCs w:val="28"/>
          <w:lang w:eastAsia="en-US"/>
        </w:rPr>
      </w:pPr>
      <w:r>
        <w:rPr>
          <w:rFonts w:eastAsia="Calibri" w:cs="Times New Roman"/>
          <w:sz w:val="28"/>
          <w:szCs w:val="28"/>
          <w:lang w:eastAsia="en-US"/>
        </w:rPr>
        <w:t xml:space="preserve">муниципального района                                                                                 Г. С. </w:t>
      </w:r>
      <w:proofErr w:type="spellStart"/>
      <w:r>
        <w:rPr>
          <w:rFonts w:eastAsia="Calibri" w:cs="Times New Roman"/>
          <w:sz w:val="28"/>
          <w:szCs w:val="28"/>
          <w:lang w:eastAsia="en-US"/>
        </w:rPr>
        <w:t>Ямгурова</w:t>
      </w:r>
      <w:proofErr w:type="spellEnd"/>
    </w:p>
    <w:p w:rsidR="00020C5D" w:rsidRPr="00020C5D" w:rsidRDefault="00020C5D" w:rsidP="001F5A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</w:p>
    <w:p w:rsidR="002C0F1D" w:rsidRDefault="002C0F1D" w:rsidP="004C2FA3">
      <w:pPr>
        <w:shd w:val="clear" w:color="auto" w:fill="FFFFFF"/>
        <w:tabs>
          <w:tab w:val="left" w:leader="hyphen" w:pos="2141"/>
          <w:tab w:val="left" w:pos="4865"/>
          <w:tab w:val="left" w:pos="7898"/>
        </w:tabs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sectPr w:rsidR="002C0F1D" w:rsidSect="00613BD9">
      <w:pgSz w:w="11906" w:h="16838"/>
      <w:pgMar w:top="851" w:right="567" w:bottom="851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altName w:val="Arial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94DE5"/>
    <w:multiLevelType w:val="multilevel"/>
    <w:tmpl w:val="FB50DC8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65C1FBF"/>
    <w:multiLevelType w:val="multilevel"/>
    <w:tmpl w:val="35CAF08A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637B281D"/>
    <w:multiLevelType w:val="hybridMultilevel"/>
    <w:tmpl w:val="4E42B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769491">
    <w:abstractNumId w:val="1"/>
  </w:num>
  <w:num w:numId="2" w16cid:durableId="1278680903">
    <w:abstractNumId w:val="2"/>
  </w:num>
  <w:num w:numId="3" w16cid:durableId="409695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50B"/>
    <w:rsid w:val="00020C5D"/>
    <w:rsid w:val="00053F34"/>
    <w:rsid w:val="001556E7"/>
    <w:rsid w:val="001F5A71"/>
    <w:rsid w:val="00267D8B"/>
    <w:rsid w:val="002C0F1D"/>
    <w:rsid w:val="004C2FA3"/>
    <w:rsid w:val="005629C4"/>
    <w:rsid w:val="00613BD9"/>
    <w:rsid w:val="00637D07"/>
    <w:rsid w:val="0067698F"/>
    <w:rsid w:val="007909BB"/>
    <w:rsid w:val="007A7063"/>
    <w:rsid w:val="007E6BC3"/>
    <w:rsid w:val="007F2217"/>
    <w:rsid w:val="00857C4B"/>
    <w:rsid w:val="009346F0"/>
    <w:rsid w:val="009B27FB"/>
    <w:rsid w:val="009B301C"/>
    <w:rsid w:val="00A84E80"/>
    <w:rsid w:val="00BD78FC"/>
    <w:rsid w:val="00C1450B"/>
    <w:rsid w:val="00C91EEE"/>
    <w:rsid w:val="00D226E4"/>
    <w:rsid w:val="00D87A13"/>
    <w:rsid w:val="00DE167E"/>
    <w:rsid w:val="00E30EAD"/>
    <w:rsid w:val="00E95CA4"/>
    <w:rsid w:val="00EF37C0"/>
    <w:rsid w:val="00F13762"/>
    <w:rsid w:val="00F2550B"/>
    <w:rsid w:val="00F4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22C16"/>
  <w15:docId w15:val="{86D796D1-32F1-4246-A898-472AE4EAD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="Arial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Times New Roman" w:eastAsia="Times New Roman" w:hAnsi="Times New Roman"/>
      <w:sz w:val="24"/>
      <w:szCs w:val="24"/>
      <w:lang w:val="ru-RU"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b/>
      <w:sz w:val="28"/>
      <w:szCs w:val="32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uiPriority w:val="9"/>
    <w:qFormat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uiPriority w:val="10"/>
    <w:qFormat/>
    <w:rPr>
      <w:sz w:val="48"/>
      <w:szCs w:val="48"/>
    </w:rPr>
  </w:style>
  <w:style w:type="character" w:customStyle="1" w:styleId="a4">
    <w:name w:val="Подзаголовок Знак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5">
    <w:name w:val="Выделенная цитата Знак"/>
    <w:uiPriority w:val="30"/>
    <w:qFormat/>
    <w:rPr>
      <w:i/>
    </w:rPr>
  </w:style>
  <w:style w:type="character" w:customStyle="1" w:styleId="a6">
    <w:name w:val="Верхний колонтитул Знак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a7">
    <w:name w:val="Нижний колонтитул Знак"/>
    <w:uiPriority w:val="99"/>
    <w:qFormat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8">
    <w:name w:val="Текст сноски Знак"/>
    <w:uiPriority w:val="99"/>
    <w:qFormat/>
    <w:rPr>
      <w:sz w:val="18"/>
    </w:rPr>
  </w:style>
  <w:style w:type="character" w:customStyle="1" w:styleId="a9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aa">
    <w:name w:val="Текст концевой сноски Знак"/>
    <w:uiPriority w:val="99"/>
    <w:qFormat/>
    <w:rPr>
      <w:sz w:val="20"/>
    </w:rPr>
  </w:style>
  <w:style w:type="character" w:customStyle="1" w:styleId="ab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link w:val="ac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i w:val="0"/>
      <w:sz w:val="28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b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Wingdings" w:hAnsi="Wingdings"/>
    </w:rPr>
  </w:style>
  <w:style w:type="character" w:customStyle="1" w:styleId="WW8Num8z1">
    <w:name w:val="WW8Num8z1"/>
    <w:qFormat/>
    <w:rPr>
      <w:rFonts w:ascii="Courier New" w:hAnsi="Courier New"/>
    </w:rPr>
  </w:style>
  <w:style w:type="character" w:customStyle="1" w:styleId="WW8Num8z3">
    <w:name w:val="WW8Num8z3"/>
    <w:qFormat/>
    <w:rPr>
      <w:rFonts w:ascii="Symbol" w:hAnsi="Symbol"/>
    </w:rPr>
  </w:style>
  <w:style w:type="character" w:customStyle="1" w:styleId="ad">
    <w:name w:val="Основной текст с отступом Знак"/>
    <w:qFormat/>
    <w:rPr>
      <w:sz w:val="24"/>
      <w:szCs w:val="24"/>
      <w:lang w:val="ru-RU" w:bidi="ar-SA"/>
    </w:rPr>
  </w:style>
  <w:style w:type="character" w:customStyle="1" w:styleId="ae">
    <w:name w:val="Знак Знак"/>
    <w:qFormat/>
    <w:rPr>
      <w:sz w:val="24"/>
      <w:szCs w:val="24"/>
      <w:lang w:val="ru-RU" w:bidi="ar-SA"/>
    </w:rPr>
  </w:style>
  <w:style w:type="character" w:customStyle="1" w:styleId="af">
    <w:name w:val="Символ сноски"/>
    <w:qFormat/>
    <w:rPr>
      <w:vertAlign w:val="superscript"/>
    </w:rPr>
  </w:style>
  <w:style w:type="character" w:styleId="af0">
    <w:name w:val="Emphasis"/>
    <w:qFormat/>
    <w:rPr>
      <w:i/>
      <w:iCs/>
    </w:rPr>
  </w:style>
  <w:style w:type="character" w:customStyle="1" w:styleId="23">
    <w:name w:val="Знак Знак2"/>
    <w:qFormat/>
    <w:rPr>
      <w:sz w:val="24"/>
      <w:szCs w:val="24"/>
      <w:lang w:val="ru-RU" w:bidi="ar-SA"/>
    </w:rPr>
  </w:style>
  <w:style w:type="character" w:customStyle="1" w:styleId="11">
    <w:name w:val="Знак Знак1"/>
    <w:qFormat/>
    <w:rPr>
      <w:sz w:val="24"/>
      <w:szCs w:val="24"/>
      <w:lang w:val="ru-RU" w:bidi="ar-SA"/>
    </w:rPr>
  </w:style>
  <w:style w:type="character" w:customStyle="1" w:styleId="af1">
    <w:name w:val="Основной текст Знак"/>
    <w:qFormat/>
    <w:rPr>
      <w:bCs/>
      <w:sz w:val="28"/>
      <w:szCs w:val="28"/>
    </w:rPr>
  </w:style>
  <w:style w:type="character" w:customStyle="1" w:styleId="30">
    <w:name w:val="Заголовок 3 Знак"/>
    <w:qFormat/>
    <w:rPr>
      <w:rFonts w:ascii="Arial" w:hAnsi="Arial"/>
      <w:b/>
      <w:bCs/>
      <w:sz w:val="26"/>
      <w:szCs w:val="26"/>
    </w:rPr>
  </w:style>
  <w:style w:type="character" w:customStyle="1" w:styleId="blk">
    <w:name w:val="blk"/>
    <w:qFormat/>
  </w:style>
  <w:style w:type="paragraph" w:styleId="af2">
    <w:name w:val="Title"/>
    <w:basedOn w:val="a"/>
    <w:next w:val="af3"/>
    <w:qFormat/>
    <w:pPr>
      <w:keepNext/>
      <w:spacing w:before="240" w:after="120"/>
    </w:pPr>
    <w:rPr>
      <w:rFonts w:ascii="PT Astra Serif" w:eastAsia="Tahoma" w:hAnsi="PT Astra Serif"/>
      <w:sz w:val="28"/>
      <w:szCs w:val="28"/>
    </w:rPr>
  </w:style>
  <w:style w:type="paragraph" w:styleId="af3">
    <w:name w:val="Body Text"/>
    <w:basedOn w:val="a"/>
    <w:pPr>
      <w:jc w:val="center"/>
    </w:pPr>
    <w:rPr>
      <w:bCs/>
      <w:sz w:val="28"/>
      <w:szCs w:val="28"/>
    </w:rPr>
  </w:style>
  <w:style w:type="paragraph" w:styleId="af4">
    <w:name w:val="List"/>
    <w:basedOn w:val="af3"/>
    <w:rPr>
      <w:rFonts w:ascii="PT Astra Serif" w:hAnsi="PT Astra Serif"/>
    </w:rPr>
  </w:style>
  <w:style w:type="paragraph" w:customStyle="1" w:styleId="12">
    <w:name w:val="Название объекта1"/>
    <w:basedOn w:val="a"/>
    <w:qFormat/>
    <w:pPr>
      <w:suppressLineNumbers/>
      <w:spacing w:before="120" w:after="120"/>
    </w:pPr>
    <w:rPr>
      <w:rFonts w:ascii="PT Astra Serif" w:hAnsi="PT Astra Serif"/>
      <w:i/>
      <w:iCs/>
    </w:rPr>
  </w:style>
  <w:style w:type="paragraph" w:styleId="af5">
    <w:name w:val="index heading"/>
    <w:basedOn w:val="a"/>
    <w:qFormat/>
    <w:pPr>
      <w:suppressLineNumbers/>
    </w:pPr>
    <w:rPr>
      <w:rFonts w:ascii="PT Astra Serif" w:hAnsi="PT Astra Serif"/>
    </w:rPr>
  </w:style>
  <w:style w:type="paragraph" w:styleId="af6">
    <w:name w:val="No Spacing"/>
    <w:uiPriority w:val="1"/>
    <w:qFormat/>
    <w:rPr>
      <w:sz w:val="24"/>
    </w:rPr>
  </w:style>
  <w:style w:type="paragraph" w:styleId="af7">
    <w:name w:val="Subtitle"/>
    <w:basedOn w:val="a"/>
    <w:next w:val="a"/>
    <w:uiPriority w:val="11"/>
    <w:qFormat/>
    <w:pPr>
      <w:spacing w:before="200"/>
    </w:p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f8">
    <w:name w:val="Intense Quote"/>
    <w:basedOn w:val="a"/>
    <w:next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9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a">
    <w:name w:val="header"/>
    <w:basedOn w:val="a"/>
    <w:pPr>
      <w:tabs>
        <w:tab w:val="center" w:pos="4677"/>
        <w:tab w:val="right" w:pos="9355"/>
      </w:tabs>
    </w:pPr>
  </w:style>
  <w:style w:type="paragraph" w:styleId="afb">
    <w:name w:val="footer"/>
    <w:basedOn w:val="a"/>
    <w:pPr>
      <w:tabs>
        <w:tab w:val="center" w:pos="4677"/>
        <w:tab w:val="right" w:pos="9355"/>
      </w:tabs>
    </w:pPr>
  </w:style>
  <w:style w:type="paragraph" w:styleId="afc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paragraph" w:customStyle="1" w:styleId="13">
    <w:name w:val="Текст сноски1"/>
    <w:basedOn w:val="a"/>
    <w:rPr>
      <w:sz w:val="20"/>
      <w:szCs w:val="20"/>
    </w:rPr>
  </w:style>
  <w:style w:type="paragraph" w:styleId="afd">
    <w:name w:val="endnote text"/>
    <w:basedOn w:val="a"/>
    <w:uiPriority w:val="99"/>
    <w:semiHidden/>
    <w:unhideWhenUsed/>
    <w:pPr>
      <w:spacing w:after="0" w:line="240" w:lineRule="auto"/>
    </w:pPr>
    <w:rPr>
      <w:sz w:val="20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e">
    <w:name w:val="TOC Heading"/>
    <w:uiPriority w:val="39"/>
    <w:unhideWhenUsed/>
    <w:qFormat/>
    <w:pPr>
      <w:spacing w:after="200" w:line="276" w:lineRule="auto"/>
    </w:pPr>
    <w:rPr>
      <w:sz w:val="24"/>
    </w:rPr>
  </w:style>
  <w:style w:type="paragraph" w:styleId="aff">
    <w:name w:val="table of figures"/>
    <w:basedOn w:val="a"/>
    <w:next w:val="a"/>
    <w:uiPriority w:val="99"/>
    <w:unhideWhenUsed/>
    <w:qFormat/>
    <w:pPr>
      <w:spacing w:after="0"/>
    </w:pPr>
  </w:style>
  <w:style w:type="paragraph" w:styleId="aff0">
    <w:name w:val="Balloon Text"/>
    <w:basedOn w:val="a"/>
    <w:qFormat/>
    <w:rPr>
      <w:rFonts w:ascii="Tahoma" w:hAnsi="Tahoma"/>
      <w:sz w:val="16"/>
      <w:szCs w:val="16"/>
    </w:rPr>
  </w:style>
  <w:style w:type="paragraph" w:customStyle="1" w:styleId="15">
    <w:name w:val="Знак1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6">
    <w:name w:val="Знак1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1">
    <w:name w:val="Знак"/>
    <w:basedOn w:val="a"/>
    <w:qFormat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ConsPlusNormal">
    <w:name w:val="ConsPlusNormal"/>
    <w:qFormat/>
    <w:pPr>
      <w:widowControl w:val="0"/>
      <w:spacing w:after="200" w:line="276" w:lineRule="auto"/>
      <w:ind w:firstLine="720"/>
    </w:pPr>
    <w:rPr>
      <w:rFonts w:eastAsia="Times New Roman"/>
      <w:szCs w:val="20"/>
      <w:lang w:val="ru-RU" w:eastAsia="zh-CN"/>
    </w:rPr>
  </w:style>
  <w:style w:type="paragraph" w:customStyle="1" w:styleId="25">
    <w:name w:val="Знак Знак2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styleId="aff2">
    <w:name w:val="Body Text Indent"/>
    <w:basedOn w:val="af3"/>
    <w:qFormat/>
    <w:pPr>
      <w:widowControl w:val="0"/>
      <w:spacing w:after="120"/>
      <w:ind w:firstLine="210"/>
      <w:jc w:val="left"/>
    </w:pPr>
    <w:rPr>
      <w:bCs w:val="0"/>
      <w:sz w:val="20"/>
      <w:szCs w:val="20"/>
    </w:rPr>
  </w:style>
  <w:style w:type="paragraph" w:customStyle="1" w:styleId="33">
    <w:name w:val="Знак3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c">
    <w:name w:val="Знак Знак Знак"/>
    <w:basedOn w:val="a"/>
    <w:link w:val="WW8Num2z8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7">
    <w:name w:val="Знак Знак1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34">
    <w:name w:val="Знак Знак3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8">
    <w:name w:val="Знак1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9">
    <w:name w:val="Знак1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26">
    <w:name w:val="Знак2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3">
    <w:name w:val="Знак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a">
    <w:name w:val="Знак1 Знак Знак Знак Знак Знак Знак Знак"/>
    <w:basedOn w:val="a"/>
    <w:qFormat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aff4">
    <w:name w:val="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92">
    <w:name w:val="Знак9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b">
    <w:name w:val="Знак1 Знак Знак Знак Знак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5">
    <w:name w:val="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Title">
    <w:name w:val="ConsPlusTitle"/>
    <w:qFormat/>
    <w:pPr>
      <w:spacing w:after="200" w:line="276" w:lineRule="auto"/>
    </w:pPr>
    <w:rPr>
      <w:rFonts w:eastAsia="Calibri"/>
      <w:b/>
      <w:bCs/>
      <w:szCs w:val="20"/>
      <w:lang w:val="ru-RU" w:eastAsia="zh-CN"/>
    </w:rPr>
  </w:style>
  <w:style w:type="paragraph" w:customStyle="1" w:styleId="aff6">
    <w:name w:val="Заголовок (основной)"/>
    <w:basedOn w:val="af3"/>
    <w:next w:val="af3"/>
    <w:qFormat/>
    <w:pPr>
      <w:keepNext/>
      <w:keepLines/>
      <w:spacing w:line="220" w:lineRule="atLeast"/>
      <w:jc w:val="both"/>
    </w:pPr>
    <w:rPr>
      <w:rFonts w:ascii="Arial" w:hAnsi="Arial"/>
      <w:b/>
      <w:bCs w:val="0"/>
      <w:sz w:val="20"/>
      <w:szCs w:val="20"/>
      <w:lang w:val="en-US"/>
    </w:rPr>
  </w:style>
  <w:style w:type="paragraph" w:customStyle="1" w:styleId="western">
    <w:name w:val="western"/>
    <w:basedOn w:val="a"/>
    <w:qFormat/>
    <w:pPr>
      <w:spacing w:before="280" w:after="280"/>
    </w:pPr>
  </w:style>
  <w:style w:type="paragraph" w:styleId="aff7">
    <w:name w:val="List Paragraph"/>
    <w:basedOn w:val="a"/>
    <w:qFormat/>
    <w:pPr>
      <w:ind w:left="708"/>
    </w:pPr>
    <w:rPr>
      <w:sz w:val="28"/>
      <w:szCs w:val="28"/>
    </w:rPr>
  </w:style>
  <w:style w:type="paragraph" w:customStyle="1" w:styleId="font5">
    <w:name w:val="font5"/>
    <w:basedOn w:val="a"/>
    <w:qFormat/>
    <w:pPr>
      <w:spacing w:before="280" w:after="280"/>
    </w:pPr>
    <w:rPr>
      <w:sz w:val="20"/>
      <w:szCs w:val="20"/>
    </w:rPr>
  </w:style>
  <w:style w:type="paragraph" w:customStyle="1" w:styleId="tex2st">
    <w:name w:val="tex2st"/>
    <w:basedOn w:val="a"/>
    <w:qFormat/>
    <w:pPr>
      <w:spacing w:before="280" w:after="280"/>
    </w:pPr>
  </w:style>
  <w:style w:type="paragraph" w:customStyle="1" w:styleId="aff8">
    <w:name w:val="Внутренний адрес"/>
    <w:basedOn w:val="af3"/>
    <w:qFormat/>
    <w:pPr>
      <w:spacing w:after="0" w:line="220" w:lineRule="atLeast"/>
    </w:pPr>
    <w:rPr>
      <w:rFonts w:ascii="Arial" w:hAnsi="Arial"/>
      <w:sz w:val="20"/>
      <w:szCs w:val="20"/>
    </w:rPr>
  </w:style>
  <w:style w:type="paragraph" w:customStyle="1" w:styleId="1c">
    <w:name w:val="Основной текст1"/>
    <w:basedOn w:val="a"/>
    <w:qFormat/>
    <w:pPr>
      <w:shd w:val="clear" w:color="auto" w:fill="FFFFFF"/>
      <w:spacing w:after="0" w:line="326" w:lineRule="exact"/>
      <w:jc w:val="center"/>
    </w:pPr>
    <w:rPr>
      <w:sz w:val="26"/>
      <w:szCs w:val="26"/>
    </w:rPr>
  </w:style>
  <w:style w:type="paragraph" w:customStyle="1" w:styleId="aff9">
    <w:name w:val="Содержимое таблицы"/>
    <w:basedOn w:val="a"/>
    <w:qFormat/>
    <w:pPr>
      <w:suppressLineNumbers/>
    </w:pPr>
  </w:style>
  <w:style w:type="paragraph" w:customStyle="1" w:styleId="affa">
    <w:name w:val="Заголовок таблицы"/>
    <w:basedOn w:val="aff9"/>
    <w:qFormat/>
    <w:pPr>
      <w:jc w:val="center"/>
    </w:pPr>
    <w:rPr>
      <w:b/>
      <w:bCs/>
    </w:rPr>
  </w:style>
  <w:style w:type="paragraph" w:styleId="affb">
    <w:name w:val="Normal (Web)"/>
    <w:basedOn w:val="a"/>
    <w:qFormat/>
    <w:pPr>
      <w:spacing w:beforeAutospacing="1" w:afterAutospacing="1" w:line="240" w:lineRule="auto"/>
      <w:jc w:val="both"/>
    </w:pPr>
    <w:rPr>
      <w:rFonts w:ascii="Arial" w:hAnsi="Arial" w:cs="Arial"/>
      <w:color w:val="000000"/>
      <w:sz w:val="26"/>
      <w:szCs w:val="26"/>
    </w:rPr>
  </w:style>
  <w:style w:type="table" w:styleId="affc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d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27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5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paragraph" w:customStyle="1" w:styleId="Style2">
    <w:name w:val="Style2"/>
    <w:basedOn w:val="a"/>
    <w:rsid w:val="00613BD9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Arial" w:hAnsi="Arial" w:cs="Times New Roman"/>
      <w:lang w:eastAsia="ru-RU"/>
    </w:rPr>
  </w:style>
  <w:style w:type="character" w:customStyle="1" w:styleId="FontStyle11">
    <w:name w:val="Font Style11"/>
    <w:rsid w:val="00613BD9"/>
    <w:rPr>
      <w:rFonts w:ascii="Arial" w:hAnsi="Arial" w:cs="Arial" w:hint="default"/>
      <w:sz w:val="24"/>
      <w:szCs w:val="24"/>
    </w:rPr>
  </w:style>
  <w:style w:type="paragraph" w:customStyle="1" w:styleId="1e">
    <w:name w:val="Без интервала1"/>
    <w:rsid w:val="00053F34"/>
    <w:pPr>
      <w:suppressAutoHyphens w:val="0"/>
    </w:pPr>
    <w:rPr>
      <w:rFonts w:ascii="Calibri" w:eastAsia="Times New Roman" w:hAnsi="Calibri" w:cs="Times New Roman"/>
      <w:sz w:val="22"/>
      <w:lang w:val="ru-RU"/>
    </w:rPr>
  </w:style>
  <w:style w:type="paragraph" w:customStyle="1" w:styleId="affd">
    <w:basedOn w:val="a"/>
    <w:next w:val="affb"/>
    <w:uiPriority w:val="99"/>
    <w:unhideWhenUsed/>
    <w:rsid w:val="00F2550B"/>
    <w:pPr>
      <w:suppressAutoHyphens w:val="0"/>
      <w:spacing w:before="100" w:beforeAutospacing="1" w:after="100" w:afterAutospacing="1" w:line="240" w:lineRule="auto"/>
    </w:pPr>
    <w:rPr>
      <w:rFonts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48309F58-924C-4E9A-B1AF-8B0C21E168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1577</Words>
  <Characters>8989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Павлушова</dc:creator>
  <dc:description/>
  <cp:lastModifiedBy>Ирина Павлушова</cp:lastModifiedBy>
  <cp:revision>4</cp:revision>
  <cp:lastPrinted>2023-04-27T04:55:00Z</cp:lastPrinted>
  <dcterms:created xsi:type="dcterms:W3CDTF">2023-04-27T04:45:00Z</dcterms:created>
  <dcterms:modified xsi:type="dcterms:W3CDTF">2023-04-27T04:55:00Z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